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D7D07">
        <w:trPr>
          <w:trHeight w:hRule="exact" w:val="1666"/>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5543" w:type="dxa"/>
            <w:gridSpan w:val="4"/>
            <w:shd w:val="clear" w:color="000000" w:fill="FFFFFF"/>
            <w:tcMar>
              <w:left w:w="34" w:type="dxa"/>
              <w:right w:w="34" w:type="dxa"/>
            </w:tcMar>
          </w:tcPr>
          <w:p w:rsidR="00DD7D07" w:rsidRDefault="00B8393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DD7D07">
        <w:trPr>
          <w:trHeight w:hRule="exact" w:val="585"/>
        </w:trPr>
        <w:tc>
          <w:tcPr>
            <w:tcW w:w="10221" w:type="dxa"/>
            <w:gridSpan w:val="9"/>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7D07" w:rsidRDefault="00B839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7D07">
        <w:trPr>
          <w:trHeight w:hRule="exact" w:val="314"/>
        </w:trPr>
        <w:tc>
          <w:tcPr>
            <w:tcW w:w="10221" w:type="dxa"/>
            <w:gridSpan w:val="9"/>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D7D07">
        <w:trPr>
          <w:trHeight w:hRule="exact" w:val="211"/>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1277" w:type="dxa"/>
          </w:tcPr>
          <w:p w:rsidR="00DD7D07" w:rsidRDefault="00DD7D07"/>
        </w:tc>
        <w:tc>
          <w:tcPr>
            <w:tcW w:w="993" w:type="dxa"/>
          </w:tcPr>
          <w:p w:rsidR="00DD7D07" w:rsidRDefault="00DD7D07"/>
        </w:tc>
        <w:tc>
          <w:tcPr>
            <w:tcW w:w="2836" w:type="dxa"/>
          </w:tcPr>
          <w:p w:rsidR="00DD7D07" w:rsidRDefault="00DD7D07"/>
        </w:tc>
      </w:tr>
      <w:tr w:rsidR="00DD7D07">
        <w:trPr>
          <w:trHeight w:hRule="exact" w:val="277"/>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1277" w:type="dxa"/>
          </w:tcPr>
          <w:p w:rsidR="00DD7D07" w:rsidRDefault="00DD7D07"/>
        </w:tc>
        <w:tc>
          <w:tcPr>
            <w:tcW w:w="3842" w:type="dxa"/>
            <w:gridSpan w:val="2"/>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УТВЕРЖДАЮ</w:t>
            </w:r>
          </w:p>
        </w:tc>
      </w:tr>
      <w:tr w:rsidR="00DD7D07">
        <w:trPr>
          <w:trHeight w:hRule="exact" w:val="972"/>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1277" w:type="dxa"/>
          </w:tcPr>
          <w:p w:rsidR="00DD7D07" w:rsidRDefault="00DD7D07"/>
        </w:tc>
        <w:tc>
          <w:tcPr>
            <w:tcW w:w="3842" w:type="dxa"/>
            <w:gridSpan w:val="2"/>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7D07" w:rsidRDefault="00DD7D07">
            <w:pPr>
              <w:spacing w:after="0" w:line="240" w:lineRule="auto"/>
              <w:jc w:val="center"/>
              <w:rPr>
                <w:sz w:val="24"/>
                <w:szCs w:val="24"/>
              </w:rPr>
            </w:pPr>
          </w:p>
          <w:p w:rsidR="00DD7D07" w:rsidRDefault="00B839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7D07">
        <w:trPr>
          <w:trHeight w:hRule="exact" w:val="277"/>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1277" w:type="dxa"/>
          </w:tcPr>
          <w:p w:rsidR="00DD7D07" w:rsidRDefault="00DD7D07"/>
        </w:tc>
        <w:tc>
          <w:tcPr>
            <w:tcW w:w="3842" w:type="dxa"/>
            <w:gridSpan w:val="2"/>
            <w:shd w:val="clear" w:color="000000" w:fill="FFFFFF"/>
            <w:tcMar>
              <w:left w:w="34" w:type="dxa"/>
              <w:right w:w="34" w:type="dxa"/>
            </w:tcMar>
          </w:tcPr>
          <w:p w:rsidR="00DD7D07" w:rsidRDefault="00B8393C">
            <w:pPr>
              <w:spacing w:after="0" w:line="240" w:lineRule="auto"/>
              <w:jc w:val="right"/>
              <w:rPr>
                <w:sz w:val="24"/>
                <w:szCs w:val="24"/>
              </w:rPr>
            </w:pPr>
            <w:r>
              <w:rPr>
                <w:rFonts w:ascii="Times New Roman" w:hAnsi="Times New Roman" w:cs="Times New Roman"/>
                <w:color w:val="000000"/>
                <w:sz w:val="24"/>
                <w:szCs w:val="24"/>
              </w:rPr>
              <w:t>28.03.2022</w:t>
            </w:r>
          </w:p>
        </w:tc>
      </w:tr>
      <w:tr w:rsidR="00DD7D07">
        <w:trPr>
          <w:trHeight w:hRule="exact" w:val="277"/>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1277" w:type="dxa"/>
          </w:tcPr>
          <w:p w:rsidR="00DD7D07" w:rsidRDefault="00DD7D07"/>
        </w:tc>
        <w:tc>
          <w:tcPr>
            <w:tcW w:w="993" w:type="dxa"/>
          </w:tcPr>
          <w:p w:rsidR="00DD7D07" w:rsidRDefault="00DD7D07"/>
        </w:tc>
        <w:tc>
          <w:tcPr>
            <w:tcW w:w="2836" w:type="dxa"/>
          </w:tcPr>
          <w:p w:rsidR="00DD7D07" w:rsidRDefault="00DD7D07"/>
        </w:tc>
      </w:tr>
      <w:tr w:rsidR="00DD7D07">
        <w:trPr>
          <w:trHeight w:hRule="exact" w:val="416"/>
        </w:trPr>
        <w:tc>
          <w:tcPr>
            <w:tcW w:w="10221" w:type="dxa"/>
            <w:gridSpan w:val="9"/>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7D07">
        <w:trPr>
          <w:trHeight w:hRule="exact" w:val="1135"/>
        </w:trPr>
        <w:tc>
          <w:tcPr>
            <w:tcW w:w="426" w:type="dxa"/>
          </w:tcPr>
          <w:p w:rsidR="00DD7D07" w:rsidRDefault="00DD7D07"/>
        </w:tc>
        <w:tc>
          <w:tcPr>
            <w:tcW w:w="710" w:type="dxa"/>
          </w:tcPr>
          <w:p w:rsidR="00DD7D07" w:rsidRDefault="00DD7D07"/>
        </w:tc>
        <w:tc>
          <w:tcPr>
            <w:tcW w:w="1419" w:type="dxa"/>
          </w:tcPr>
          <w:p w:rsidR="00DD7D07" w:rsidRDefault="00DD7D07"/>
        </w:tc>
        <w:tc>
          <w:tcPr>
            <w:tcW w:w="4834" w:type="dxa"/>
            <w:gridSpan w:val="5"/>
            <w:shd w:val="clear" w:color="000000" w:fill="FFFFFF"/>
            <w:tcMar>
              <w:left w:w="34" w:type="dxa"/>
              <w:right w:w="34" w:type="dxa"/>
            </w:tcMar>
          </w:tcPr>
          <w:p w:rsidR="00DD7D07" w:rsidRDefault="00B8393C">
            <w:pPr>
              <w:spacing w:after="0" w:line="240" w:lineRule="auto"/>
              <w:jc w:val="center"/>
              <w:rPr>
                <w:sz w:val="32"/>
                <w:szCs w:val="32"/>
              </w:rPr>
            </w:pPr>
            <w:r>
              <w:rPr>
                <w:rFonts w:ascii="Times New Roman" w:hAnsi="Times New Roman" w:cs="Times New Roman"/>
                <w:color w:val="000000"/>
                <w:sz w:val="32"/>
                <w:szCs w:val="32"/>
              </w:rPr>
              <w:t>Дизорфография младших школьников с ОНР</w:t>
            </w:r>
          </w:p>
          <w:p w:rsidR="00DD7D07" w:rsidRDefault="00B8393C">
            <w:pPr>
              <w:spacing w:after="0" w:line="240" w:lineRule="auto"/>
              <w:jc w:val="center"/>
              <w:rPr>
                <w:sz w:val="32"/>
                <w:szCs w:val="32"/>
              </w:rPr>
            </w:pPr>
            <w:r>
              <w:rPr>
                <w:rFonts w:ascii="Times New Roman" w:hAnsi="Times New Roman" w:cs="Times New Roman"/>
                <w:color w:val="000000"/>
                <w:sz w:val="32"/>
                <w:szCs w:val="32"/>
              </w:rPr>
              <w:t>К.М.04.ДВ.04.01</w:t>
            </w:r>
          </w:p>
        </w:tc>
        <w:tc>
          <w:tcPr>
            <w:tcW w:w="2836" w:type="dxa"/>
          </w:tcPr>
          <w:p w:rsidR="00DD7D07" w:rsidRDefault="00DD7D07"/>
        </w:tc>
      </w:tr>
      <w:tr w:rsidR="00DD7D07">
        <w:trPr>
          <w:trHeight w:hRule="exact" w:val="277"/>
        </w:trPr>
        <w:tc>
          <w:tcPr>
            <w:tcW w:w="10221" w:type="dxa"/>
            <w:gridSpan w:val="9"/>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7D07">
        <w:trPr>
          <w:trHeight w:hRule="exact" w:val="1396"/>
        </w:trPr>
        <w:tc>
          <w:tcPr>
            <w:tcW w:w="426" w:type="dxa"/>
          </w:tcPr>
          <w:p w:rsidR="00DD7D07" w:rsidRDefault="00DD7D07"/>
        </w:tc>
        <w:tc>
          <w:tcPr>
            <w:tcW w:w="9795" w:type="dxa"/>
            <w:gridSpan w:val="8"/>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D7D07" w:rsidRDefault="00B839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DD7D07" w:rsidRDefault="00B839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7D07">
        <w:trPr>
          <w:trHeight w:hRule="exact" w:val="833"/>
        </w:trPr>
        <w:tc>
          <w:tcPr>
            <w:tcW w:w="10221" w:type="dxa"/>
            <w:gridSpan w:val="9"/>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7D07">
        <w:trPr>
          <w:trHeight w:hRule="exact" w:val="277"/>
        </w:trPr>
        <w:tc>
          <w:tcPr>
            <w:tcW w:w="3984" w:type="dxa"/>
            <w:gridSpan w:val="4"/>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7D07" w:rsidRDefault="00DD7D07"/>
        </w:tc>
        <w:tc>
          <w:tcPr>
            <w:tcW w:w="426" w:type="dxa"/>
          </w:tcPr>
          <w:p w:rsidR="00DD7D07" w:rsidRDefault="00DD7D07"/>
        </w:tc>
        <w:tc>
          <w:tcPr>
            <w:tcW w:w="1277" w:type="dxa"/>
          </w:tcPr>
          <w:p w:rsidR="00DD7D07" w:rsidRDefault="00DD7D07"/>
        </w:tc>
        <w:tc>
          <w:tcPr>
            <w:tcW w:w="993" w:type="dxa"/>
          </w:tcPr>
          <w:p w:rsidR="00DD7D07" w:rsidRDefault="00DD7D07"/>
        </w:tc>
        <w:tc>
          <w:tcPr>
            <w:tcW w:w="2836" w:type="dxa"/>
          </w:tcPr>
          <w:p w:rsidR="00DD7D07" w:rsidRDefault="00DD7D07"/>
        </w:tc>
      </w:tr>
      <w:tr w:rsidR="00DD7D07">
        <w:trPr>
          <w:trHeight w:hRule="exact" w:val="155"/>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1277" w:type="dxa"/>
          </w:tcPr>
          <w:p w:rsidR="00DD7D07" w:rsidRDefault="00DD7D07"/>
        </w:tc>
        <w:tc>
          <w:tcPr>
            <w:tcW w:w="993" w:type="dxa"/>
          </w:tcPr>
          <w:p w:rsidR="00DD7D07" w:rsidRDefault="00DD7D07"/>
        </w:tc>
        <w:tc>
          <w:tcPr>
            <w:tcW w:w="2836" w:type="dxa"/>
          </w:tcPr>
          <w:p w:rsidR="00DD7D07" w:rsidRDefault="00DD7D07"/>
        </w:tc>
      </w:tr>
      <w:tr w:rsidR="00DD7D0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7D0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7D0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D7D07" w:rsidRDefault="00DD7D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DD7D07"/>
        </w:tc>
      </w:tr>
      <w:tr w:rsidR="00DD7D0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D7D07">
        <w:trPr>
          <w:trHeight w:hRule="exact" w:val="402"/>
        </w:trPr>
        <w:tc>
          <w:tcPr>
            <w:tcW w:w="5118" w:type="dxa"/>
            <w:gridSpan w:val="6"/>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D7D07">
        <w:trPr>
          <w:trHeight w:hRule="exact" w:val="307"/>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5118" w:type="dxa"/>
            <w:gridSpan w:val="3"/>
            <w:vMerge/>
            <w:shd w:val="clear" w:color="000000" w:fill="FFFFFF"/>
            <w:tcMar>
              <w:left w:w="34" w:type="dxa"/>
              <w:right w:w="34" w:type="dxa"/>
            </w:tcMar>
          </w:tcPr>
          <w:p w:rsidR="00DD7D07" w:rsidRDefault="00DD7D07"/>
        </w:tc>
      </w:tr>
      <w:tr w:rsidR="00DD7D07">
        <w:trPr>
          <w:trHeight w:hRule="exact" w:val="2056"/>
        </w:trPr>
        <w:tc>
          <w:tcPr>
            <w:tcW w:w="426" w:type="dxa"/>
          </w:tcPr>
          <w:p w:rsidR="00DD7D07" w:rsidRDefault="00DD7D07"/>
        </w:tc>
        <w:tc>
          <w:tcPr>
            <w:tcW w:w="710" w:type="dxa"/>
          </w:tcPr>
          <w:p w:rsidR="00DD7D07" w:rsidRDefault="00DD7D07"/>
        </w:tc>
        <w:tc>
          <w:tcPr>
            <w:tcW w:w="1419" w:type="dxa"/>
          </w:tcPr>
          <w:p w:rsidR="00DD7D07" w:rsidRDefault="00DD7D07"/>
        </w:tc>
        <w:tc>
          <w:tcPr>
            <w:tcW w:w="1419" w:type="dxa"/>
          </w:tcPr>
          <w:p w:rsidR="00DD7D07" w:rsidRDefault="00DD7D07"/>
        </w:tc>
        <w:tc>
          <w:tcPr>
            <w:tcW w:w="710" w:type="dxa"/>
          </w:tcPr>
          <w:p w:rsidR="00DD7D07" w:rsidRDefault="00DD7D07"/>
        </w:tc>
        <w:tc>
          <w:tcPr>
            <w:tcW w:w="426" w:type="dxa"/>
          </w:tcPr>
          <w:p w:rsidR="00DD7D07" w:rsidRDefault="00DD7D07"/>
        </w:tc>
        <w:tc>
          <w:tcPr>
            <w:tcW w:w="1277" w:type="dxa"/>
          </w:tcPr>
          <w:p w:rsidR="00DD7D07" w:rsidRDefault="00DD7D07"/>
        </w:tc>
        <w:tc>
          <w:tcPr>
            <w:tcW w:w="993" w:type="dxa"/>
          </w:tcPr>
          <w:p w:rsidR="00DD7D07" w:rsidRDefault="00DD7D07"/>
        </w:tc>
        <w:tc>
          <w:tcPr>
            <w:tcW w:w="2836" w:type="dxa"/>
          </w:tcPr>
          <w:p w:rsidR="00DD7D07" w:rsidRDefault="00DD7D07"/>
        </w:tc>
      </w:tr>
      <w:tr w:rsidR="00DD7D07">
        <w:trPr>
          <w:trHeight w:hRule="exact" w:val="277"/>
        </w:trPr>
        <w:tc>
          <w:tcPr>
            <w:tcW w:w="10079" w:type="dxa"/>
            <w:gridSpan w:val="9"/>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7D07">
        <w:trPr>
          <w:trHeight w:hRule="exact" w:val="1805"/>
        </w:trPr>
        <w:tc>
          <w:tcPr>
            <w:tcW w:w="10079" w:type="dxa"/>
            <w:gridSpan w:val="9"/>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7D07" w:rsidRDefault="00DD7D07">
            <w:pPr>
              <w:spacing w:after="0" w:line="240" w:lineRule="auto"/>
              <w:jc w:val="center"/>
              <w:rPr>
                <w:sz w:val="24"/>
                <w:szCs w:val="24"/>
              </w:rPr>
            </w:pPr>
          </w:p>
          <w:p w:rsidR="00DD7D07" w:rsidRDefault="00B8393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7D07" w:rsidRDefault="00DD7D07">
            <w:pPr>
              <w:spacing w:after="0" w:line="240" w:lineRule="auto"/>
              <w:jc w:val="center"/>
              <w:rPr>
                <w:sz w:val="24"/>
                <w:szCs w:val="24"/>
              </w:rPr>
            </w:pPr>
          </w:p>
          <w:p w:rsidR="00DD7D07" w:rsidRDefault="00B8393C">
            <w:pPr>
              <w:spacing w:after="0" w:line="240" w:lineRule="auto"/>
              <w:jc w:val="center"/>
              <w:rPr>
                <w:sz w:val="24"/>
                <w:szCs w:val="24"/>
              </w:rPr>
            </w:pPr>
            <w:r>
              <w:rPr>
                <w:rFonts w:ascii="Times New Roman" w:hAnsi="Times New Roman" w:cs="Times New Roman"/>
                <w:color w:val="000000"/>
                <w:sz w:val="24"/>
                <w:szCs w:val="24"/>
              </w:rPr>
              <w:t>Омск, 2022</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7D07">
        <w:trPr>
          <w:trHeight w:hRule="exact" w:val="2222"/>
        </w:trPr>
        <w:tc>
          <w:tcPr>
            <w:tcW w:w="10788"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7D07" w:rsidRDefault="00DD7D07">
            <w:pPr>
              <w:spacing w:after="0" w:line="240" w:lineRule="auto"/>
              <w:rPr>
                <w:sz w:val="24"/>
                <w:szCs w:val="24"/>
              </w:rPr>
            </w:pPr>
          </w:p>
          <w:p w:rsidR="00DD7D07" w:rsidRDefault="00B8393C">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DD7D07" w:rsidRDefault="00DD7D07">
            <w:pPr>
              <w:spacing w:after="0" w:line="240" w:lineRule="auto"/>
              <w:rPr>
                <w:sz w:val="24"/>
                <w:szCs w:val="24"/>
              </w:rPr>
            </w:pPr>
          </w:p>
          <w:p w:rsidR="00DD7D07" w:rsidRDefault="00B839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D7D07" w:rsidRDefault="00B8393C">
            <w:pPr>
              <w:spacing w:after="0" w:line="240" w:lineRule="auto"/>
              <w:rPr>
                <w:sz w:val="24"/>
                <w:szCs w:val="24"/>
              </w:rPr>
            </w:pPr>
            <w:r>
              <w:rPr>
                <w:rFonts w:ascii="Times New Roman" w:hAnsi="Times New Roman" w:cs="Times New Roman"/>
                <w:color w:val="000000"/>
                <w:sz w:val="24"/>
                <w:szCs w:val="24"/>
              </w:rPr>
              <w:t>Протокол от 25.03.2022 г.  №8</w:t>
            </w:r>
          </w:p>
        </w:tc>
      </w:tr>
      <w:tr w:rsidR="00DD7D07">
        <w:trPr>
          <w:trHeight w:hRule="exact" w:val="277"/>
        </w:trPr>
        <w:tc>
          <w:tcPr>
            <w:tcW w:w="10788"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277"/>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7D07">
        <w:trPr>
          <w:trHeight w:hRule="exact" w:val="555"/>
        </w:trPr>
        <w:tc>
          <w:tcPr>
            <w:tcW w:w="9640" w:type="dxa"/>
          </w:tcPr>
          <w:p w:rsidR="00DD7D07" w:rsidRDefault="00DD7D07"/>
        </w:tc>
      </w:tr>
      <w:tr w:rsidR="00DD7D07">
        <w:trPr>
          <w:trHeight w:hRule="exact" w:val="8751"/>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7D07" w:rsidRDefault="00B839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7D07" w:rsidRDefault="00B839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7D07" w:rsidRDefault="00B839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7D07" w:rsidRDefault="00B839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7D07" w:rsidRDefault="00B839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7D07" w:rsidRDefault="00B839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7D07" w:rsidRDefault="00B839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7D07" w:rsidRDefault="00B839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7D07" w:rsidRDefault="00B839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7D07" w:rsidRDefault="00B839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7D07" w:rsidRDefault="00B839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277"/>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7D07">
        <w:trPr>
          <w:trHeight w:hRule="exact" w:val="15113"/>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7D07" w:rsidRDefault="00B839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7D07" w:rsidRDefault="00B839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7D07" w:rsidRDefault="00B839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7D07" w:rsidRDefault="00B839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7D07" w:rsidRDefault="00B839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7D07" w:rsidRDefault="00B839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7D07" w:rsidRDefault="00B839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DD7D07" w:rsidRDefault="00B839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«Дизорфография младших школьников с ОНР» в течение 2022/2023 учебного года:</w:t>
            </w:r>
          </w:p>
          <w:p w:rsidR="00DD7D07" w:rsidRDefault="00B839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555"/>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D7D07">
        <w:trPr>
          <w:trHeight w:hRule="exact" w:val="1535"/>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1. Наименование дисциплины: К.М.04.ДВ.04.01 «Дизорфография младших школьников с ОНР».</w:t>
            </w:r>
          </w:p>
          <w:p w:rsidR="00DD7D07" w:rsidRDefault="00B839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7D07">
        <w:trPr>
          <w:trHeight w:hRule="exact" w:val="366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7D07" w:rsidRDefault="00B839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«Дизорфография младших школьников с ОНР»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7D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Код компетенции: ПК-2</w:t>
            </w:r>
          </w:p>
          <w:p w:rsidR="00DD7D07" w:rsidRDefault="00B8393C">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DD7D07">
        <w:trPr>
          <w:trHeight w:hRule="exact" w:val="585"/>
        </w:trPr>
        <w:tc>
          <w:tcPr>
            <w:tcW w:w="9654" w:type="dxa"/>
            <w:shd w:val="clear" w:color="000000" w:fill="FFFFFF"/>
            <w:tcMar>
              <w:left w:w="34" w:type="dxa"/>
              <w:right w:w="34" w:type="dxa"/>
            </w:tcMar>
          </w:tcPr>
          <w:p w:rsidR="00DD7D07" w:rsidRDefault="00DD7D07">
            <w:pPr>
              <w:spacing w:after="0" w:line="240" w:lineRule="auto"/>
              <w:rPr>
                <w:sz w:val="24"/>
                <w:szCs w:val="24"/>
              </w:rPr>
            </w:pPr>
          </w:p>
          <w:p w:rsidR="00DD7D07" w:rsidRDefault="00B839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7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DD7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DD7D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DD7D07" w:rsidRDefault="00B8393C">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DD7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DD7D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DD7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DD7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DD7D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DD7D07">
        <w:trPr>
          <w:trHeight w:hRule="exact" w:val="277"/>
        </w:trPr>
        <w:tc>
          <w:tcPr>
            <w:tcW w:w="9640" w:type="dxa"/>
          </w:tcPr>
          <w:p w:rsidR="00DD7D07" w:rsidRDefault="00DD7D07"/>
        </w:tc>
      </w:tr>
      <w:tr w:rsidR="00DD7D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Код компетенции: ПК-4</w:t>
            </w:r>
          </w:p>
          <w:p w:rsidR="00DD7D07" w:rsidRDefault="00B8393C">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DD7D07">
        <w:trPr>
          <w:trHeight w:hRule="exact" w:val="585"/>
        </w:trPr>
        <w:tc>
          <w:tcPr>
            <w:tcW w:w="9654" w:type="dxa"/>
            <w:shd w:val="clear" w:color="000000" w:fill="FFFFFF"/>
            <w:tcMar>
              <w:left w:w="34" w:type="dxa"/>
              <w:right w:w="34" w:type="dxa"/>
            </w:tcMar>
          </w:tcPr>
          <w:p w:rsidR="00DD7D07" w:rsidRDefault="00DD7D07">
            <w:pPr>
              <w:spacing w:after="0" w:line="240" w:lineRule="auto"/>
              <w:rPr>
                <w:sz w:val="24"/>
                <w:szCs w:val="24"/>
              </w:rPr>
            </w:pPr>
          </w:p>
          <w:p w:rsidR="00DD7D07" w:rsidRDefault="00B839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D7D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lastRenderedPageBreak/>
              <w:t>ПК-4.1 знать содержание и требования к проведению логопедического обследования обучающихся</w:t>
            </w:r>
          </w:p>
        </w:tc>
      </w:tr>
      <w:tr w:rsidR="00DD7D0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DD7D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DD7D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DD7D0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DD7D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DD7D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DD7D07">
        <w:trPr>
          <w:trHeight w:hRule="exact" w:val="416"/>
        </w:trPr>
        <w:tc>
          <w:tcPr>
            <w:tcW w:w="3970" w:type="dxa"/>
          </w:tcPr>
          <w:p w:rsidR="00DD7D07" w:rsidRDefault="00DD7D07"/>
        </w:tc>
        <w:tc>
          <w:tcPr>
            <w:tcW w:w="3828" w:type="dxa"/>
          </w:tcPr>
          <w:p w:rsidR="00DD7D07" w:rsidRDefault="00DD7D07"/>
        </w:tc>
        <w:tc>
          <w:tcPr>
            <w:tcW w:w="852" w:type="dxa"/>
          </w:tcPr>
          <w:p w:rsidR="00DD7D07" w:rsidRDefault="00DD7D07"/>
        </w:tc>
        <w:tc>
          <w:tcPr>
            <w:tcW w:w="993" w:type="dxa"/>
          </w:tcPr>
          <w:p w:rsidR="00DD7D07" w:rsidRDefault="00DD7D07"/>
        </w:tc>
      </w:tr>
      <w:tr w:rsidR="00DD7D07">
        <w:trPr>
          <w:trHeight w:hRule="exact" w:val="304"/>
        </w:trPr>
        <w:tc>
          <w:tcPr>
            <w:tcW w:w="9654" w:type="dxa"/>
            <w:gridSpan w:val="4"/>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7D07">
        <w:trPr>
          <w:trHeight w:hRule="exact" w:val="1776"/>
        </w:trPr>
        <w:tc>
          <w:tcPr>
            <w:tcW w:w="9654" w:type="dxa"/>
            <w:gridSpan w:val="4"/>
            <w:shd w:val="clear" w:color="000000" w:fill="FFFFFF"/>
            <w:tcMar>
              <w:left w:w="34" w:type="dxa"/>
              <w:right w:w="34" w:type="dxa"/>
            </w:tcMar>
          </w:tcPr>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Дисциплина К.М.04.ДВ.04.01 «Дизорфография младших школьников с ОНР»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D7D0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Коды</w:t>
            </w:r>
          </w:p>
          <w:p w:rsidR="00DD7D07" w:rsidRDefault="00B8393C">
            <w:pPr>
              <w:spacing w:after="0" w:line="240" w:lineRule="auto"/>
              <w:jc w:val="center"/>
              <w:rPr>
                <w:sz w:val="24"/>
                <w:szCs w:val="24"/>
              </w:rPr>
            </w:pPr>
            <w:r>
              <w:rPr>
                <w:rFonts w:ascii="Times New Roman" w:hAnsi="Times New Roman" w:cs="Times New Roman"/>
                <w:color w:val="000000"/>
                <w:sz w:val="24"/>
                <w:szCs w:val="24"/>
              </w:rPr>
              <w:t>форми-</w:t>
            </w:r>
          </w:p>
          <w:p w:rsidR="00DD7D07" w:rsidRDefault="00B8393C">
            <w:pPr>
              <w:spacing w:after="0" w:line="240" w:lineRule="auto"/>
              <w:jc w:val="center"/>
              <w:rPr>
                <w:sz w:val="24"/>
                <w:szCs w:val="24"/>
              </w:rPr>
            </w:pPr>
            <w:r>
              <w:rPr>
                <w:rFonts w:ascii="Times New Roman" w:hAnsi="Times New Roman" w:cs="Times New Roman"/>
                <w:color w:val="000000"/>
                <w:sz w:val="24"/>
                <w:szCs w:val="24"/>
              </w:rPr>
              <w:t>руемых</w:t>
            </w:r>
          </w:p>
          <w:p w:rsidR="00DD7D07" w:rsidRDefault="00B8393C">
            <w:pPr>
              <w:spacing w:after="0" w:line="240" w:lineRule="auto"/>
              <w:jc w:val="center"/>
              <w:rPr>
                <w:sz w:val="24"/>
                <w:szCs w:val="24"/>
              </w:rPr>
            </w:pPr>
            <w:r>
              <w:rPr>
                <w:rFonts w:ascii="Times New Roman" w:hAnsi="Times New Roman" w:cs="Times New Roman"/>
                <w:color w:val="000000"/>
                <w:sz w:val="24"/>
                <w:szCs w:val="24"/>
              </w:rPr>
              <w:t>компе-</w:t>
            </w:r>
          </w:p>
          <w:p w:rsidR="00DD7D07" w:rsidRDefault="00B8393C">
            <w:pPr>
              <w:spacing w:after="0" w:line="240" w:lineRule="auto"/>
              <w:jc w:val="center"/>
              <w:rPr>
                <w:sz w:val="24"/>
                <w:szCs w:val="24"/>
              </w:rPr>
            </w:pPr>
            <w:r>
              <w:rPr>
                <w:rFonts w:ascii="Times New Roman" w:hAnsi="Times New Roman" w:cs="Times New Roman"/>
                <w:color w:val="000000"/>
                <w:sz w:val="24"/>
                <w:szCs w:val="24"/>
              </w:rPr>
              <w:t>тенций</w:t>
            </w:r>
          </w:p>
        </w:tc>
      </w:tr>
      <w:tr w:rsidR="00DD7D0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DD7D07"/>
        </w:tc>
      </w:tr>
      <w:tr w:rsidR="00DD7D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DD7D07"/>
        </w:tc>
      </w:tr>
      <w:tr w:rsidR="00DD7D0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pPr>
            <w:r>
              <w:rPr>
                <w:rFonts w:ascii="Times New Roman" w:hAnsi="Times New Roman" w:cs="Times New Roman"/>
                <w:color w:val="000000"/>
              </w:rPr>
              <w:t>Методика обучения русскому языку</w:t>
            </w:r>
          </w:p>
          <w:p w:rsidR="00DD7D07" w:rsidRDefault="00B8393C">
            <w:pPr>
              <w:spacing w:after="0" w:line="240" w:lineRule="auto"/>
              <w:jc w:val="center"/>
            </w:pPr>
            <w:r>
              <w:rPr>
                <w:rFonts w:ascii="Times New Roman" w:hAnsi="Times New Roman" w:cs="Times New Roman"/>
                <w:color w:val="000000"/>
              </w:rPr>
              <w:t>Педагогическая техника в воспитании детей с нарушениями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pPr>
            <w:r>
              <w:rPr>
                <w:rFonts w:ascii="Times New Roman" w:hAnsi="Times New Roman" w:cs="Times New Roman"/>
                <w:color w:val="000000"/>
              </w:rPr>
              <w:t>Аграмматическая дисграфия у обучающихся с ТНР</w:t>
            </w:r>
          </w:p>
          <w:p w:rsidR="00DD7D07" w:rsidRDefault="00B8393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ПК-2, ПК-4</w:t>
            </w:r>
          </w:p>
        </w:tc>
      </w:tr>
      <w:tr w:rsidR="00DD7D07">
        <w:trPr>
          <w:trHeight w:hRule="exact" w:val="1264"/>
        </w:trPr>
        <w:tc>
          <w:tcPr>
            <w:tcW w:w="9654" w:type="dxa"/>
            <w:gridSpan w:val="4"/>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7D07">
        <w:trPr>
          <w:trHeight w:hRule="exact" w:val="723"/>
        </w:trPr>
        <w:tc>
          <w:tcPr>
            <w:tcW w:w="9654" w:type="dxa"/>
            <w:gridSpan w:val="4"/>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D7D07" w:rsidRDefault="00B8393C">
            <w:pPr>
              <w:spacing w:after="0" w:line="240" w:lineRule="auto"/>
              <w:jc w:val="center"/>
              <w:rPr>
                <w:sz w:val="24"/>
                <w:szCs w:val="24"/>
              </w:rPr>
            </w:pPr>
            <w:r>
              <w:rPr>
                <w:rFonts w:ascii="Times New Roman" w:hAnsi="Times New Roman" w:cs="Times New Roman"/>
                <w:color w:val="000000"/>
                <w:sz w:val="24"/>
                <w:szCs w:val="24"/>
              </w:rPr>
              <w:t>Из них:</w:t>
            </w:r>
          </w:p>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18</w:t>
            </w:r>
          </w:p>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10</w:t>
            </w:r>
          </w:p>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54</w:t>
            </w:r>
          </w:p>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416"/>
        </w:trPr>
        <w:tc>
          <w:tcPr>
            <w:tcW w:w="3970" w:type="dxa"/>
          </w:tcPr>
          <w:p w:rsidR="00DD7D07" w:rsidRDefault="00DD7D07"/>
        </w:tc>
        <w:tc>
          <w:tcPr>
            <w:tcW w:w="3828" w:type="dxa"/>
          </w:tcPr>
          <w:p w:rsidR="00DD7D07" w:rsidRDefault="00DD7D07"/>
        </w:tc>
        <w:tc>
          <w:tcPr>
            <w:tcW w:w="852" w:type="dxa"/>
          </w:tcPr>
          <w:p w:rsidR="00DD7D07" w:rsidRDefault="00DD7D07"/>
        </w:tc>
        <w:tc>
          <w:tcPr>
            <w:tcW w:w="993" w:type="dxa"/>
          </w:tcPr>
          <w:p w:rsidR="00DD7D07" w:rsidRDefault="00DD7D07"/>
        </w:tc>
      </w:tr>
      <w:tr w:rsidR="00DD7D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зачеты 8</w:t>
            </w:r>
          </w:p>
        </w:tc>
      </w:tr>
      <w:tr w:rsidR="00DD7D07">
        <w:trPr>
          <w:trHeight w:hRule="exact" w:val="277"/>
        </w:trPr>
        <w:tc>
          <w:tcPr>
            <w:tcW w:w="3970" w:type="dxa"/>
          </w:tcPr>
          <w:p w:rsidR="00DD7D07" w:rsidRDefault="00DD7D07"/>
        </w:tc>
        <w:tc>
          <w:tcPr>
            <w:tcW w:w="3828" w:type="dxa"/>
          </w:tcPr>
          <w:p w:rsidR="00DD7D07" w:rsidRDefault="00DD7D07"/>
        </w:tc>
        <w:tc>
          <w:tcPr>
            <w:tcW w:w="852" w:type="dxa"/>
          </w:tcPr>
          <w:p w:rsidR="00DD7D07" w:rsidRDefault="00DD7D07"/>
        </w:tc>
        <w:tc>
          <w:tcPr>
            <w:tcW w:w="993" w:type="dxa"/>
          </w:tcPr>
          <w:p w:rsidR="00DD7D07" w:rsidRDefault="00DD7D07"/>
        </w:tc>
      </w:tr>
      <w:tr w:rsidR="00DD7D07">
        <w:trPr>
          <w:trHeight w:hRule="exact" w:val="1440"/>
        </w:trPr>
        <w:tc>
          <w:tcPr>
            <w:tcW w:w="9654" w:type="dxa"/>
            <w:gridSpan w:val="4"/>
            <w:shd w:val="clear" w:color="000000" w:fill="FFFFFF"/>
            <w:tcMar>
              <w:left w:w="34" w:type="dxa"/>
              <w:right w:w="34" w:type="dxa"/>
            </w:tcMar>
          </w:tcPr>
          <w:p w:rsidR="00DD7D07" w:rsidRDefault="00DD7D07">
            <w:pPr>
              <w:spacing w:after="0" w:line="240" w:lineRule="auto"/>
              <w:jc w:val="center"/>
              <w:rPr>
                <w:sz w:val="24"/>
                <w:szCs w:val="24"/>
              </w:rPr>
            </w:pPr>
          </w:p>
          <w:p w:rsidR="00DD7D07" w:rsidRDefault="00B839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7D07">
        <w:trPr>
          <w:trHeight w:hRule="exact" w:val="314"/>
        </w:trPr>
        <w:tc>
          <w:tcPr>
            <w:tcW w:w="9654" w:type="dxa"/>
            <w:gridSpan w:val="4"/>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D7D07">
        <w:trPr>
          <w:trHeight w:hRule="exact" w:val="416"/>
        </w:trPr>
        <w:tc>
          <w:tcPr>
            <w:tcW w:w="5671" w:type="dxa"/>
          </w:tcPr>
          <w:p w:rsidR="00DD7D07" w:rsidRDefault="00DD7D07"/>
        </w:tc>
        <w:tc>
          <w:tcPr>
            <w:tcW w:w="1702" w:type="dxa"/>
          </w:tcPr>
          <w:p w:rsidR="00DD7D07" w:rsidRDefault="00DD7D07"/>
        </w:tc>
        <w:tc>
          <w:tcPr>
            <w:tcW w:w="1135" w:type="dxa"/>
          </w:tcPr>
          <w:p w:rsidR="00DD7D07" w:rsidRDefault="00DD7D07"/>
        </w:tc>
        <w:tc>
          <w:tcPr>
            <w:tcW w:w="1135" w:type="dxa"/>
          </w:tcPr>
          <w:p w:rsidR="00DD7D07" w:rsidRDefault="00DD7D07"/>
        </w:tc>
      </w:tr>
      <w:tr w:rsidR="00DD7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D07" w:rsidRDefault="00B8393C">
            <w:pPr>
              <w:spacing w:after="0" w:line="240" w:lineRule="auto"/>
              <w:jc w:val="center"/>
              <w:rPr>
                <w:sz w:val="24"/>
                <w:szCs w:val="24"/>
              </w:rPr>
            </w:pPr>
            <w:r>
              <w:rPr>
                <w:rFonts w:ascii="Times New Roman" w:hAnsi="Times New Roman" w:cs="Times New Roman"/>
                <w:color w:val="000000"/>
                <w:sz w:val="24"/>
                <w:szCs w:val="24"/>
              </w:rPr>
              <w:t>Часов</w:t>
            </w:r>
          </w:p>
        </w:tc>
      </w:tr>
      <w:tr w:rsidR="00DD7D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r>
      <w:tr w:rsidR="00DD7D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1. Введение в проблему. Нарушения письменной  речи с позиций современных наук: лингвистики, психологии, психолингвистики, логопедии,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2.  Нарушения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3. Роль научных исследований Р.Е. Левиной в развитии теоретических представлений о нарушениях письма и чтения у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4. Современные классификации нарушений письма и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5. Симптоматика и механизмы дислексии, дисграфии, дизорфографии.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6. Виды и механизмы специфических ошибок у учащихся начальных классов общеобразовательных массовых, школ V, VIII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7. Соотношение дисграфии  и дизорфографии у детей с ОНР.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8. Исследование состояния орфографических знаний, умений и навыков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9.      Цели и задачи и методики изучения нарушений  письменной  речи у младшихшкольников.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10. Методы анализа полученных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11.  Основные принципы, методы и направления логопедической  работы  по коррекции нарушений  письменной  речи у учащихся начальных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12. Этапы логопедической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1</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13. Логопедическая работа по профилактике нарушений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14. Комплексный подход в профилактической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7D07" w:rsidRDefault="00DD7D07"/>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№1. «Письменная речь как сложная форма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2</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№2. «Классификации, симптоматика и диагностика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2</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№3. «Методики логопедической работы по коррекции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2</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№4.  «Классификации, симптоматика и диагностика дислексии»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2</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№5. «Методики логопедической работы по коррекции дислексии».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2</w:t>
            </w:r>
          </w:p>
        </w:tc>
      </w:tr>
      <w:tr w:rsidR="00DD7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Тема №6. «Механизмы, симптоматика, диагностика и коррекция дизорфографии».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0</w:t>
            </w:r>
          </w:p>
        </w:tc>
      </w:tr>
      <w:tr w:rsidR="00DD7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DD7D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54</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7D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DD7D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DD7D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color w:val="000000"/>
                <w:sz w:val="24"/>
                <w:szCs w:val="24"/>
              </w:rPr>
              <w:t>72</w:t>
            </w:r>
          </w:p>
        </w:tc>
      </w:tr>
      <w:tr w:rsidR="00DD7D07">
        <w:trPr>
          <w:trHeight w:hRule="exact" w:val="15113"/>
        </w:trPr>
        <w:tc>
          <w:tcPr>
            <w:tcW w:w="9654" w:type="dxa"/>
            <w:gridSpan w:val="4"/>
            <w:shd w:val="clear" w:color="000000" w:fill="FFFFFF"/>
            <w:tcMar>
              <w:left w:w="34" w:type="dxa"/>
              <w:right w:w="34" w:type="dxa"/>
            </w:tcMar>
          </w:tcPr>
          <w:p w:rsidR="00DD7D07" w:rsidRDefault="00DD7D07">
            <w:pPr>
              <w:spacing w:after="0" w:line="240" w:lineRule="auto"/>
              <w:jc w:val="both"/>
              <w:rPr>
                <w:sz w:val="20"/>
                <w:szCs w:val="20"/>
              </w:rPr>
            </w:pPr>
          </w:p>
          <w:p w:rsidR="00DD7D07" w:rsidRDefault="00B8393C">
            <w:pPr>
              <w:spacing w:after="0" w:line="240" w:lineRule="auto"/>
              <w:jc w:val="both"/>
              <w:rPr>
                <w:sz w:val="20"/>
                <w:szCs w:val="20"/>
              </w:rPr>
            </w:pPr>
            <w:r>
              <w:rPr>
                <w:rFonts w:ascii="Times New Roman" w:hAnsi="Times New Roman" w:cs="Times New Roman"/>
                <w:color w:val="000000"/>
                <w:sz w:val="20"/>
                <w:szCs w:val="20"/>
              </w:rPr>
              <w:t>* Примечания:</w:t>
            </w:r>
          </w:p>
          <w:p w:rsidR="00DD7D07" w:rsidRDefault="00B839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7D07" w:rsidRDefault="00B839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7D07" w:rsidRDefault="00B839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7D07" w:rsidRDefault="00B839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7D07" w:rsidRDefault="00B839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7D07" w:rsidRDefault="00B839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7D07" w:rsidRDefault="00B839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7D07" w:rsidRDefault="00B839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2719"/>
        </w:trPr>
        <w:tc>
          <w:tcPr>
            <w:tcW w:w="9654" w:type="dxa"/>
            <w:shd w:val="clear" w:color="000000" w:fill="FFFFFF"/>
            <w:tcMar>
              <w:left w:w="34" w:type="dxa"/>
              <w:right w:w="34" w:type="dxa"/>
            </w:tcMar>
          </w:tcPr>
          <w:p w:rsidR="00DD7D07" w:rsidRDefault="00B8393C">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7D07">
        <w:trPr>
          <w:trHeight w:hRule="exact" w:val="585"/>
        </w:trPr>
        <w:tc>
          <w:tcPr>
            <w:tcW w:w="9654" w:type="dxa"/>
            <w:shd w:val="clear" w:color="000000" w:fill="FFFFFF"/>
            <w:tcMar>
              <w:left w:w="34" w:type="dxa"/>
              <w:right w:w="34" w:type="dxa"/>
            </w:tcMar>
          </w:tcPr>
          <w:p w:rsidR="00DD7D07" w:rsidRDefault="00DD7D07">
            <w:pPr>
              <w:spacing w:after="0" w:line="240" w:lineRule="auto"/>
              <w:rPr>
                <w:sz w:val="24"/>
                <w:szCs w:val="24"/>
              </w:rPr>
            </w:pPr>
          </w:p>
          <w:p w:rsidR="00DD7D07" w:rsidRDefault="00B839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7D07">
        <w:trPr>
          <w:trHeight w:hRule="exact" w:val="558"/>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1. Введение в проблему. Нарушения письменной  речи с позиций современных наук: лингвистики, психологии, психолингвистики, логопедии, педагогики.</w:t>
            </w:r>
          </w:p>
        </w:tc>
      </w:tr>
      <w:tr w:rsidR="00DD7D07">
        <w:trPr>
          <w:trHeight w:hRule="exact" w:val="4071"/>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1.1. Нарушения  письменной  речи:  дисграфия,  дислексия  и  дизорфография.</w:t>
            </w:r>
          </w:p>
          <w:p w:rsidR="00DD7D07" w:rsidRDefault="00B8393C">
            <w:pPr>
              <w:spacing w:after="0" w:line="240" w:lineRule="auto"/>
              <w:jc w:val="both"/>
              <w:rPr>
                <w:sz w:val="24"/>
                <w:szCs w:val="24"/>
              </w:rPr>
            </w:pPr>
            <w:r>
              <w:rPr>
                <w:rFonts w:ascii="Times New Roman" w:hAnsi="Times New Roman" w:cs="Times New Roman"/>
                <w:color w:val="000000"/>
                <w:sz w:val="24"/>
                <w:szCs w:val="24"/>
              </w:rPr>
              <w:t>1.2. Этапы  и  механизмы  становления  детской  речи  в  норме  и  патологии  с психолингвистических  позиций.  Психология  формирования письменной речи у детей.</w:t>
            </w:r>
          </w:p>
          <w:p w:rsidR="00DD7D07" w:rsidRDefault="00B8393C">
            <w:pPr>
              <w:spacing w:after="0" w:line="240" w:lineRule="auto"/>
              <w:jc w:val="both"/>
              <w:rPr>
                <w:sz w:val="24"/>
                <w:szCs w:val="24"/>
              </w:rPr>
            </w:pPr>
            <w:r>
              <w:rPr>
                <w:rFonts w:ascii="Times New Roman" w:hAnsi="Times New Roman" w:cs="Times New Roman"/>
                <w:color w:val="000000"/>
                <w:sz w:val="24"/>
                <w:szCs w:val="24"/>
              </w:rPr>
              <w:t>1.3. Отличия понятий дислексия, дисграфия и дизорфография,  проблемы  терминологии.</w:t>
            </w:r>
          </w:p>
          <w:p w:rsidR="00DD7D07" w:rsidRDefault="00B8393C">
            <w:pPr>
              <w:spacing w:after="0" w:line="240" w:lineRule="auto"/>
              <w:jc w:val="both"/>
              <w:rPr>
                <w:sz w:val="24"/>
                <w:szCs w:val="24"/>
              </w:rPr>
            </w:pPr>
            <w:r>
              <w:rPr>
                <w:rFonts w:ascii="Times New Roman" w:hAnsi="Times New Roman" w:cs="Times New Roman"/>
                <w:color w:val="000000"/>
                <w:sz w:val="24"/>
                <w:szCs w:val="24"/>
              </w:rPr>
              <w:t>1.4. Современные  подходы  к  пониманию  и  трактованию  основных  логопедических терминов и понятий.</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На что направлены современные подходы к психолингвистическому анализу речевых нарушений.</w:t>
            </w:r>
          </w:p>
          <w:p w:rsidR="00DD7D07" w:rsidRDefault="00B8393C">
            <w:pPr>
              <w:spacing w:after="0" w:line="240" w:lineRule="auto"/>
              <w:jc w:val="both"/>
              <w:rPr>
                <w:sz w:val="24"/>
                <w:szCs w:val="24"/>
              </w:rPr>
            </w:pPr>
            <w:r>
              <w:rPr>
                <w:rFonts w:ascii="Times New Roman" w:hAnsi="Times New Roman" w:cs="Times New Roman"/>
                <w:color w:val="000000"/>
                <w:sz w:val="24"/>
                <w:szCs w:val="24"/>
              </w:rPr>
              <w:t>2. Дайте характеристику принципам, используемым в логопедии.</w:t>
            </w:r>
          </w:p>
          <w:p w:rsidR="00DD7D07" w:rsidRDefault="00B8393C">
            <w:pPr>
              <w:spacing w:after="0" w:line="240" w:lineRule="auto"/>
              <w:jc w:val="both"/>
              <w:rPr>
                <w:sz w:val="24"/>
                <w:szCs w:val="24"/>
              </w:rPr>
            </w:pPr>
            <w:r>
              <w:rPr>
                <w:rFonts w:ascii="Times New Roman" w:hAnsi="Times New Roman" w:cs="Times New Roman"/>
                <w:color w:val="000000"/>
                <w:sz w:val="24"/>
                <w:szCs w:val="24"/>
              </w:rPr>
              <w:t>3. Назовите актуальные проблемы современной теории и практики логопедии.</w:t>
            </w:r>
          </w:p>
          <w:p w:rsidR="00DD7D07" w:rsidRDefault="00B8393C">
            <w:pPr>
              <w:spacing w:after="0" w:line="240" w:lineRule="auto"/>
              <w:jc w:val="both"/>
              <w:rPr>
                <w:sz w:val="24"/>
                <w:szCs w:val="24"/>
              </w:rPr>
            </w:pPr>
            <w:r>
              <w:rPr>
                <w:rFonts w:ascii="Times New Roman" w:hAnsi="Times New Roman" w:cs="Times New Roman"/>
                <w:color w:val="000000"/>
                <w:sz w:val="24"/>
                <w:szCs w:val="24"/>
              </w:rPr>
              <w:t>4.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rsidR="00DD7D07" w:rsidRDefault="00B8393C">
            <w:pPr>
              <w:spacing w:after="0" w:line="240" w:lineRule="auto"/>
              <w:jc w:val="both"/>
              <w:rPr>
                <w:sz w:val="24"/>
                <w:szCs w:val="24"/>
              </w:rPr>
            </w:pPr>
            <w:r>
              <w:rPr>
                <w:rFonts w:ascii="Times New Roman" w:hAnsi="Times New Roman" w:cs="Times New Roman"/>
                <w:color w:val="000000"/>
                <w:sz w:val="24"/>
                <w:szCs w:val="24"/>
              </w:rPr>
              <w:t>5. Расскажите об отборе детей в специальные учреждения 5 вида.</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2.  Нарушения письменной речи.</w:t>
            </w:r>
          </w:p>
        </w:tc>
      </w:tr>
      <w:tr w:rsidR="00DD7D07">
        <w:trPr>
          <w:trHeight w:hRule="exact" w:val="2448"/>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2.1. Этиология и патогенез нарушений письма и чтения.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2.2. Специфические ошибки письма и «ошибки роста».</w:t>
            </w:r>
          </w:p>
          <w:p w:rsidR="00DD7D07" w:rsidRDefault="00B8393C">
            <w:pPr>
              <w:spacing w:after="0" w:line="240" w:lineRule="auto"/>
              <w:jc w:val="both"/>
              <w:rPr>
                <w:sz w:val="24"/>
                <w:szCs w:val="24"/>
              </w:rPr>
            </w:pPr>
            <w:r>
              <w:rPr>
                <w:rFonts w:ascii="Times New Roman" w:hAnsi="Times New Roman" w:cs="Times New Roman"/>
                <w:color w:val="000000"/>
                <w:sz w:val="24"/>
                <w:szCs w:val="24"/>
              </w:rPr>
              <w:t>2.3. Особенности проявления нарушений письма и чтения при различной речевой</w:t>
            </w:r>
          </w:p>
          <w:p w:rsidR="00DD7D07" w:rsidRDefault="00B8393C">
            <w:pPr>
              <w:spacing w:after="0" w:line="240" w:lineRule="auto"/>
              <w:jc w:val="both"/>
              <w:rPr>
                <w:sz w:val="24"/>
                <w:szCs w:val="24"/>
              </w:rPr>
            </w:pPr>
            <w:r>
              <w:rPr>
                <w:rFonts w:ascii="Times New Roman" w:hAnsi="Times New Roman" w:cs="Times New Roman"/>
                <w:color w:val="000000"/>
                <w:sz w:val="24"/>
                <w:szCs w:val="24"/>
              </w:rPr>
              <w:t>патологии.</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Охарактеризуйте распад навыков письма и чте¬ния в результате дисграфии и дизорфографии.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2. Расскажите об этиологии и патогенезе нарушений письма и чтения.</w:t>
            </w:r>
          </w:p>
        </w:tc>
      </w:tr>
      <w:tr w:rsidR="00DD7D07">
        <w:trPr>
          <w:trHeight w:hRule="exact" w:val="585"/>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3. Роль научных исследований Р.Е. Левиной в развитии теоретических представлений о нарушениях письма и чтения у детей с речевыми нарушениями.</w:t>
            </w:r>
          </w:p>
        </w:tc>
      </w:tr>
      <w:tr w:rsidR="00DD7D07">
        <w:trPr>
          <w:trHeight w:hRule="exact" w:val="3814"/>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3.1. Исторический  обзор  учений  о  нарушениях  чтения  и  письма.  Ученые  XIX  -  XX веков  о</w:t>
            </w:r>
          </w:p>
          <w:p w:rsidR="00DD7D07" w:rsidRDefault="00B8393C">
            <w:pPr>
              <w:spacing w:after="0" w:line="240" w:lineRule="auto"/>
              <w:jc w:val="both"/>
              <w:rPr>
                <w:sz w:val="24"/>
                <w:szCs w:val="24"/>
              </w:rPr>
            </w:pPr>
            <w:r>
              <w:rPr>
                <w:rFonts w:ascii="Times New Roman" w:hAnsi="Times New Roman" w:cs="Times New Roman"/>
                <w:color w:val="000000"/>
                <w:sz w:val="24"/>
                <w:szCs w:val="24"/>
              </w:rPr>
              <w:t>нарушениях  письменной  речи  у  детей.  Е.  Иллинг,  О.  Ортон,  Р.  А.  Ткачев,  С.  С. Мнухин  «О  врожденной  алексии  и  аграфии»  (1934).  Ф.  А.  Рау,  Р.  М.  Боскис,  Р.  Е. Левина  о  нарушениях  письменной   речи   у   детей.   Т.Г.   Егоров,   М.Е.   Хватцев,   А.Р. Лурия,   Г. А.   Каше, И.К. Колпаковская, Л.Ф. Спирова и др..</w:t>
            </w:r>
          </w:p>
          <w:p w:rsidR="00DD7D07" w:rsidRDefault="00B8393C">
            <w:pPr>
              <w:spacing w:after="0" w:line="240" w:lineRule="auto"/>
              <w:jc w:val="both"/>
              <w:rPr>
                <w:sz w:val="24"/>
                <w:szCs w:val="24"/>
              </w:rPr>
            </w:pPr>
            <w:r>
              <w:rPr>
                <w:rFonts w:ascii="Times New Roman" w:hAnsi="Times New Roman" w:cs="Times New Roman"/>
                <w:color w:val="000000"/>
                <w:sz w:val="24"/>
                <w:szCs w:val="24"/>
              </w:rPr>
              <w:t>3.2. Роль  научных  исследований  Р.Е.  Левиной  в  развитии  теоретических представлений  о</w:t>
            </w:r>
          </w:p>
          <w:p w:rsidR="00DD7D07" w:rsidRDefault="00B8393C">
            <w:pPr>
              <w:spacing w:after="0" w:line="240" w:lineRule="auto"/>
              <w:jc w:val="both"/>
              <w:rPr>
                <w:sz w:val="24"/>
                <w:szCs w:val="24"/>
              </w:rPr>
            </w:pPr>
            <w:r>
              <w:rPr>
                <w:rFonts w:ascii="Times New Roman" w:hAnsi="Times New Roman" w:cs="Times New Roman"/>
                <w:color w:val="000000"/>
                <w:sz w:val="24"/>
                <w:szCs w:val="24"/>
              </w:rPr>
              <w:t>нарушениях письма и чтения у детей с речевыми нарушениями.</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Охарактеризуйте классификации нарушений пись¬ма и чтения.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2. Раскройте линико-психологический подход к рассмотрению механизмов дислексии, психолого-физиологический (анализаторный) подход, психологический подход к</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1366"/>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lastRenderedPageBreak/>
              <w:t>пониманию дислексии, психолого-логопедический подход в сочетании с психолингвистическим подходом.</w:t>
            </w:r>
          </w:p>
          <w:p w:rsidR="00DD7D07" w:rsidRDefault="00B8393C">
            <w:pPr>
              <w:spacing w:after="0" w:line="240" w:lineRule="auto"/>
              <w:jc w:val="both"/>
              <w:rPr>
                <w:sz w:val="24"/>
                <w:szCs w:val="24"/>
              </w:rPr>
            </w:pPr>
            <w:r>
              <w:rPr>
                <w:rFonts w:ascii="Times New Roman" w:hAnsi="Times New Roman" w:cs="Times New Roman"/>
                <w:color w:val="000000"/>
                <w:sz w:val="24"/>
                <w:szCs w:val="24"/>
              </w:rPr>
              <w:t>3. Составьте схемы логопедических обследований детей с дислексией, дизорфографией.</w:t>
            </w:r>
          </w:p>
          <w:p w:rsidR="00DD7D07" w:rsidRDefault="00B8393C">
            <w:pPr>
              <w:spacing w:after="0" w:line="240" w:lineRule="auto"/>
              <w:jc w:val="both"/>
              <w:rPr>
                <w:sz w:val="24"/>
                <w:szCs w:val="24"/>
              </w:rPr>
            </w:pPr>
            <w:r>
              <w:rPr>
                <w:rFonts w:ascii="Times New Roman" w:hAnsi="Times New Roman" w:cs="Times New Roman"/>
                <w:color w:val="000000"/>
                <w:sz w:val="24"/>
                <w:szCs w:val="24"/>
              </w:rPr>
              <w:t>4. Составьте таблицу содержание, методы и приемы обследования сенсомоторного и семантического уровней чтения.</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4. Современные классификации нарушений письма и чтения.</w:t>
            </w:r>
          </w:p>
        </w:tc>
      </w:tr>
      <w:tr w:rsidR="00DD7D07">
        <w:trPr>
          <w:trHeight w:hRule="exact" w:val="271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4.1. Современные  точки  зрения  по  вопросам  определения,  терминологии, симптоматики,  механизмов  и  классификации  нарушений  письма.</w:t>
            </w:r>
          </w:p>
          <w:p w:rsidR="00DD7D07" w:rsidRDefault="00B8393C">
            <w:pPr>
              <w:spacing w:after="0" w:line="240" w:lineRule="auto"/>
              <w:jc w:val="both"/>
              <w:rPr>
                <w:sz w:val="24"/>
                <w:szCs w:val="24"/>
              </w:rPr>
            </w:pPr>
            <w:r>
              <w:rPr>
                <w:rFonts w:ascii="Times New Roman" w:hAnsi="Times New Roman" w:cs="Times New Roman"/>
                <w:color w:val="000000"/>
                <w:sz w:val="24"/>
                <w:szCs w:val="24"/>
              </w:rPr>
              <w:t>4.2. Современные  точки  зрения  по  вопросам  определения,  терминологии, симптоматики, механизмов  и  классификации  нарушений  письма.</w:t>
            </w:r>
          </w:p>
          <w:p w:rsidR="00DD7D07" w:rsidRDefault="00B8393C">
            <w:pPr>
              <w:spacing w:after="0" w:line="240" w:lineRule="auto"/>
              <w:jc w:val="both"/>
              <w:rPr>
                <w:sz w:val="24"/>
                <w:szCs w:val="24"/>
              </w:rPr>
            </w:pPr>
            <w:r>
              <w:rPr>
                <w:rFonts w:ascii="Times New Roman" w:hAnsi="Times New Roman" w:cs="Times New Roman"/>
                <w:color w:val="000000"/>
                <w:sz w:val="24"/>
                <w:szCs w:val="24"/>
              </w:rPr>
              <w:t>4.3. Классификации  дислексий,  дисграфий  и дизорфографии. Классификации дисграфии.  Классификации О.А. Токаревой, М.Е. Хватцева, Р.  И. Лалаевой. И.Н. Садовниковой, А.Н. Корнева, Т.Г. Визель, И.В. Прищеповой и др.</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Выделите сходства и различия каждой классификации.</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5. Симптоматика и механизмы дислексии, дисграфии, дизорфографии.</w:t>
            </w:r>
          </w:p>
        </w:tc>
      </w:tr>
      <w:tr w:rsidR="00DD7D07">
        <w:trPr>
          <w:trHeight w:hRule="exact" w:val="4071"/>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5.1. Психолого-педагогические  предпосылки  усвоения  орфографических  знаний, умений  и навыков  младшими  школьниками.</w:t>
            </w:r>
          </w:p>
          <w:p w:rsidR="00DD7D07" w:rsidRDefault="00B8393C">
            <w:pPr>
              <w:spacing w:after="0" w:line="240" w:lineRule="auto"/>
              <w:jc w:val="both"/>
              <w:rPr>
                <w:sz w:val="24"/>
                <w:szCs w:val="24"/>
              </w:rPr>
            </w:pPr>
            <w:r>
              <w:rPr>
                <w:rFonts w:ascii="Times New Roman" w:hAnsi="Times New Roman" w:cs="Times New Roman"/>
                <w:color w:val="000000"/>
                <w:sz w:val="24"/>
                <w:szCs w:val="24"/>
              </w:rPr>
              <w:t>5.2. Особенности  усвоения  правил  правописания  учащимися  начальных  классов  с общим  недоразвитием  речи.</w:t>
            </w:r>
          </w:p>
          <w:p w:rsidR="00DD7D07" w:rsidRDefault="00B8393C">
            <w:pPr>
              <w:spacing w:after="0" w:line="240" w:lineRule="auto"/>
              <w:jc w:val="both"/>
              <w:rPr>
                <w:sz w:val="24"/>
                <w:szCs w:val="24"/>
              </w:rPr>
            </w:pPr>
            <w:r>
              <w:rPr>
                <w:rFonts w:ascii="Times New Roman" w:hAnsi="Times New Roman" w:cs="Times New Roman"/>
                <w:color w:val="000000"/>
                <w:sz w:val="24"/>
                <w:szCs w:val="24"/>
              </w:rPr>
              <w:t>5.3. Симптоматика  дислексии,  дисграфии  и  дизорфографии. История изучения дизорфографии</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Составьте таблицу «предпосылки  усвоения  орфографических  знаний,  умений  и навыков  младшими  школьниками»</w:t>
            </w:r>
          </w:p>
          <w:p w:rsidR="00DD7D07" w:rsidRDefault="00B8393C">
            <w:pPr>
              <w:spacing w:after="0" w:line="240" w:lineRule="auto"/>
              <w:jc w:val="both"/>
              <w:rPr>
                <w:sz w:val="24"/>
                <w:szCs w:val="24"/>
              </w:rPr>
            </w:pPr>
            <w:r>
              <w:rPr>
                <w:rFonts w:ascii="Times New Roman" w:hAnsi="Times New Roman" w:cs="Times New Roman"/>
                <w:color w:val="000000"/>
                <w:sz w:val="24"/>
                <w:szCs w:val="24"/>
              </w:rPr>
              <w:t>2. Составьте таблицу «Ступени овладения навыком чтения (по Т.Г.Егорову)».</w:t>
            </w:r>
          </w:p>
          <w:p w:rsidR="00DD7D07" w:rsidRDefault="00B8393C">
            <w:pPr>
              <w:spacing w:after="0" w:line="240" w:lineRule="auto"/>
              <w:jc w:val="both"/>
              <w:rPr>
                <w:sz w:val="24"/>
                <w:szCs w:val="24"/>
              </w:rPr>
            </w:pPr>
            <w:r>
              <w:rPr>
                <w:rFonts w:ascii="Times New Roman" w:hAnsi="Times New Roman" w:cs="Times New Roman"/>
                <w:color w:val="000000"/>
                <w:sz w:val="24"/>
                <w:szCs w:val="24"/>
              </w:rPr>
              <w:t>3. Охарактеризуйте «Дифференцированный подход» в работе в зависимости от специфики нарушения (для 2 групп детей).</w:t>
            </w:r>
          </w:p>
          <w:p w:rsidR="00DD7D07" w:rsidRDefault="00B8393C">
            <w:pPr>
              <w:spacing w:after="0" w:line="240" w:lineRule="auto"/>
              <w:jc w:val="both"/>
              <w:rPr>
                <w:sz w:val="24"/>
                <w:szCs w:val="24"/>
              </w:rPr>
            </w:pPr>
            <w:r>
              <w:rPr>
                <w:rFonts w:ascii="Times New Roman" w:hAnsi="Times New Roman" w:cs="Times New Roman"/>
                <w:color w:val="000000"/>
                <w:sz w:val="24"/>
                <w:szCs w:val="24"/>
              </w:rPr>
              <w:t>4. Расскажите об основных принципах разграничения дисграфии и дизорфографии.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5. Расскажите о предупреждение и коррекция дизорфографии.</w:t>
            </w:r>
          </w:p>
        </w:tc>
      </w:tr>
      <w:tr w:rsidR="00DD7D07">
        <w:trPr>
          <w:trHeight w:hRule="exact" w:val="585"/>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6. Виды и механизмы специфических ошибок у учащихся начальных классов общеобразовательных массовых, школ V, VIII видов.</w:t>
            </w:r>
          </w:p>
        </w:tc>
      </w:tr>
      <w:tr w:rsidR="00DD7D07">
        <w:trPr>
          <w:trHeight w:hRule="exact" w:val="2448"/>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6.1. Виды  дизорфографических  ошибок  у  младших   школьников,  страдающих  общим недоразвитием   речи.</w:t>
            </w:r>
          </w:p>
          <w:p w:rsidR="00DD7D07" w:rsidRDefault="00B8393C">
            <w:pPr>
              <w:spacing w:after="0" w:line="240" w:lineRule="auto"/>
              <w:jc w:val="both"/>
              <w:rPr>
                <w:sz w:val="24"/>
                <w:szCs w:val="24"/>
              </w:rPr>
            </w:pPr>
            <w:r>
              <w:rPr>
                <w:rFonts w:ascii="Times New Roman" w:hAnsi="Times New Roman" w:cs="Times New Roman"/>
                <w:color w:val="000000"/>
                <w:sz w:val="24"/>
                <w:szCs w:val="24"/>
              </w:rPr>
              <w:t>6.2. Механизмы   дизорфографии   у   учащихся   начальных   классов общеобразовательных массовых и речевых школ.</w:t>
            </w:r>
          </w:p>
          <w:p w:rsidR="00DD7D07" w:rsidRDefault="00B8393C">
            <w:pPr>
              <w:spacing w:after="0" w:line="240" w:lineRule="auto"/>
              <w:jc w:val="both"/>
              <w:rPr>
                <w:sz w:val="24"/>
                <w:szCs w:val="24"/>
              </w:rPr>
            </w:pPr>
            <w:r>
              <w:rPr>
                <w:rFonts w:ascii="Times New Roman" w:hAnsi="Times New Roman" w:cs="Times New Roman"/>
                <w:color w:val="000000"/>
                <w:sz w:val="24"/>
                <w:szCs w:val="24"/>
              </w:rPr>
              <w:t>6.3. Распространенность дизорфографии.</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Составьте таблицу «Виды  дизорфографических  ошибок  у младших школьников с ОНР»</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7. Соотношение дисграфии  и дизорфографии у детей с ОНР.</w:t>
            </w:r>
          </w:p>
        </w:tc>
      </w:tr>
      <w:tr w:rsidR="00DD7D07">
        <w:trPr>
          <w:trHeight w:hRule="exact" w:val="2178"/>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7.1. Причины возникновения и механизмы дисграфии и дизорфографии.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7.2.  Сравнительный анализ дисграфических и дизорфографических ошибок у школьников.</w:t>
            </w:r>
          </w:p>
          <w:p w:rsidR="00DD7D07" w:rsidRDefault="00B8393C">
            <w:pPr>
              <w:spacing w:after="0" w:line="240" w:lineRule="auto"/>
              <w:jc w:val="both"/>
              <w:rPr>
                <w:sz w:val="24"/>
                <w:szCs w:val="24"/>
              </w:rPr>
            </w:pPr>
            <w:r>
              <w:rPr>
                <w:rFonts w:ascii="Times New Roman" w:hAnsi="Times New Roman" w:cs="Times New Roman"/>
                <w:color w:val="000000"/>
                <w:sz w:val="24"/>
                <w:szCs w:val="24"/>
              </w:rPr>
              <w:t>7.3. Направления логопедической  работы по коррекции дисграфии и дизорфографии.</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Расскажите о наследственной предрасположенности к дизграфии и дизорфографии.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2. Опишите факторы, действующие в постнатальный период и поздний пренатальный</w:t>
            </w:r>
          </w:p>
        </w:tc>
      </w:tr>
      <w:tr w:rsidR="00DD7D07">
        <w:trPr>
          <w:trHeight w:hRule="exact" w:val="585"/>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8. Исследование состояния орфографических знаний, умений и навыков у младших школьников.</w:t>
            </w:r>
          </w:p>
        </w:tc>
      </w:tr>
      <w:tr w:rsidR="00DD7D07">
        <w:trPr>
          <w:trHeight w:hRule="exact" w:val="522"/>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8.1. Основные   направления   комплексного   логопедического   обследования.</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298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lastRenderedPageBreak/>
              <w:t>8.2. Наблюдение  за проведением  обследования  невербальных  высших  психических функций  школьников  с нарушениями  чтения  и  письма  на логопедическом  пункте. Обсуждение результатов  обследования.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Работа с речевыми речевыми картами детей.</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Изучение анамнестических  сведений  и  объективных  данных  медицинского, психолого-педагогического  и логопедического  обследования  школьников общеобразовательной  и  речевой  школ  (сравнительный анализ  данных).</w:t>
            </w:r>
          </w:p>
          <w:p w:rsidR="00DD7D07" w:rsidRDefault="00B8393C">
            <w:pPr>
              <w:spacing w:after="0" w:line="240" w:lineRule="auto"/>
              <w:jc w:val="both"/>
              <w:rPr>
                <w:sz w:val="24"/>
                <w:szCs w:val="24"/>
              </w:rPr>
            </w:pPr>
            <w:r>
              <w:rPr>
                <w:rFonts w:ascii="Times New Roman" w:hAnsi="Times New Roman" w:cs="Times New Roman"/>
                <w:color w:val="000000"/>
                <w:sz w:val="24"/>
                <w:szCs w:val="24"/>
              </w:rPr>
              <w:t>2. Изучение  письменных  работ  учащихся  с  нарушениями  письма,  посещающих</w:t>
            </w:r>
          </w:p>
          <w:p w:rsidR="00DD7D07" w:rsidRDefault="00B8393C">
            <w:pPr>
              <w:spacing w:after="0" w:line="240" w:lineRule="auto"/>
              <w:jc w:val="both"/>
              <w:rPr>
                <w:sz w:val="24"/>
                <w:szCs w:val="24"/>
              </w:rPr>
            </w:pPr>
            <w:r>
              <w:rPr>
                <w:rFonts w:ascii="Times New Roman" w:hAnsi="Times New Roman" w:cs="Times New Roman"/>
                <w:color w:val="000000"/>
                <w:sz w:val="24"/>
                <w:szCs w:val="24"/>
              </w:rPr>
              <w:t>логопедический  пункт.  Обсуждение  результатов  обследования  навыков  письма.</w:t>
            </w:r>
          </w:p>
        </w:tc>
      </w:tr>
      <w:tr w:rsidR="00DD7D07">
        <w:trPr>
          <w:trHeight w:hRule="exact" w:val="585"/>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9.      Цели и задачи и методики изучения нарушений  письменной  речи у младшихшкольников.</w:t>
            </w:r>
          </w:p>
        </w:tc>
      </w:tr>
      <w:tr w:rsidR="00DD7D07">
        <w:trPr>
          <w:trHeight w:hRule="exact" w:val="271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9.1. Цели и задачи исследования состояния орфографических знаний, умений и навыков у младших  школьников  общеобразовательной  и  речевой  школ  (сравнительный  анализ задач).  Содержание методик исследования.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9.2. Этапов логопедической работы и динамики коррекции нарушений письма у групп школьников с различной речевой патологией.</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Сравните  методики  И.Н.  Садовников,  А.Н.  Корнева,  Р.И.  Лалаевой, А.В. Ястребовой, И.В. Прищеповой, О.В. Елецкой и Н.Ю. Горбачевской и др. авторов по коррекции нарушений письменной речи у школьников.</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10. Методы анализа полученных результатов.</w:t>
            </w:r>
          </w:p>
        </w:tc>
      </w:tr>
      <w:tr w:rsidR="00DD7D07">
        <w:trPr>
          <w:trHeight w:hRule="exact" w:val="1907"/>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Проведение  обследования  детей  с нарушениями  письменной  речи.  Методика проведения  графического  диктанта.  Характеристика специфических ошибок письма:  на уровне буквы и слога; на уровне слова;  на уровне предложения  (словосочетания). Дифференциальная диагностика нарушений письма.</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Основные  задачи  логопедической  диагностики.</w:t>
            </w:r>
          </w:p>
        </w:tc>
      </w:tr>
      <w:tr w:rsidR="00DD7D07">
        <w:trPr>
          <w:trHeight w:hRule="exact" w:val="585"/>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11.  Основные принципы, методы и направления логопедической  работы  по коррекции нарушений  письменной  речи у учащихся начальных классов.</w:t>
            </w:r>
          </w:p>
        </w:tc>
      </w:tr>
      <w:tr w:rsidR="00DD7D07">
        <w:trPr>
          <w:trHeight w:hRule="exact" w:val="298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11.1. Основные   принципы   логопедической   работы:   системности,   систематичности, онтогенетичекий  принцип,  принцип  учета  и  структуры  речевого  нарушения  и  т. д.</w:t>
            </w:r>
          </w:p>
          <w:p w:rsidR="00DD7D07" w:rsidRDefault="00B8393C">
            <w:pPr>
              <w:spacing w:after="0" w:line="240" w:lineRule="auto"/>
              <w:jc w:val="both"/>
              <w:rPr>
                <w:sz w:val="24"/>
                <w:szCs w:val="24"/>
              </w:rPr>
            </w:pPr>
            <w:r>
              <w:rPr>
                <w:rFonts w:ascii="Times New Roman" w:hAnsi="Times New Roman" w:cs="Times New Roman"/>
                <w:color w:val="000000"/>
                <w:sz w:val="24"/>
                <w:szCs w:val="24"/>
              </w:rPr>
              <w:t>11.2.  Основные направления логопедической работы по преодолению нарушений письменной речи: коррекционная работа на фонетическом, лексическом и грамматическом уровнях.</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Опишите современную систему логопедической помощи дошкольникам, школьникам по линии образовательных и медицинских учреждений.</w:t>
            </w:r>
          </w:p>
          <w:p w:rsidR="00DD7D07" w:rsidRDefault="00B8393C">
            <w:pPr>
              <w:spacing w:after="0" w:line="240" w:lineRule="auto"/>
              <w:jc w:val="both"/>
              <w:rPr>
                <w:sz w:val="24"/>
                <w:szCs w:val="24"/>
              </w:rPr>
            </w:pPr>
            <w:r>
              <w:rPr>
                <w:rFonts w:ascii="Times New Roman" w:hAnsi="Times New Roman" w:cs="Times New Roman"/>
                <w:color w:val="000000"/>
                <w:sz w:val="24"/>
                <w:szCs w:val="24"/>
              </w:rPr>
              <w:t>2. Расскажите собенности комплектования специальных учреждений.</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12. Этапы логопедической работы.</w:t>
            </w:r>
          </w:p>
        </w:tc>
      </w:tr>
      <w:tr w:rsidR="00DD7D07">
        <w:trPr>
          <w:trHeight w:hRule="exact" w:val="1366"/>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12.1. Основные  этапы  логопедической  работы  по  коррекции  дислексии,  дисграфии  и дизорфографии  у  школьников. Методические  указания  по  коррекции  различных видов  и  форм  нарушений  письменной  речи.</w:t>
            </w:r>
          </w:p>
          <w:p w:rsidR="00DD7D07" w:rsidRDefault="00B8393C">
            <w:pPr>
              <w:spacing w:after="0" w:line="240" w:lineRule="auto"/>
              <w:jc w:val="both"/>
              <w:rPr>
                <w:sz w:val="24"/>
                <w:szCs w:val="24"/>
              </w:rPr>
            </w:pPr>
            <w:r>
              <w:rPr>
                <w:rFonts w:ascii="Times New Roman" w:hAnsi="Times New Roman" w:cs="Times New Roman"/>
                <w:color w:val="000000"/>
                <w:sz w:val="24"/>
                <w:szCs w:val="24"/>
              </w:rPr>
              <w:t>12.2. Особенности  логопедической  работы  со  школьниками  в  условиях  школы  V вида.</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13. Логопедическая работа по профилактике нарушений  письменной речи.</w:t>
            </w:r>
          </w:p>
        </w:tc>
      </w:tr>
      <w:tr w:rsidR="00DD7D07">
        <w:trPr>
          <w:trHeight w:hRule="exact" w:val="1334"/>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13.1. Общие принципы предупреждения нарушений усвоения  правописания у учеников начальных классов,  страдающих  общим  недоразвитием  речи.</w:t>
            </w:r>
          </w:p>
          <w:p w:rsidR="00DD7D07" w:rsidRDefault="00B8393C">
            <w:pPr>
              <w:spacing w:after="0" w:line="240" w:lineRule="auto"/>
              <w:jc w:val="both"/>
              <w:rPr>
                <w:sz w:val="24"/>
                <w:szCs w:val="24"/>
              </w:rPr>
            </w:pPr>
            <w:r>
              <w:rPr>
                <w:rFonts w:ascii="Times New Roman" w:hAnsi="Times New Roman" w:cs="Times New Roman"/>
                <w:color w:val="000000"/>
                <w:sz w:val="24"/>
                <w:szCs w:val="24"/>
              </w:rPr>
              <w:t>13.2. Комплексный  подход  в  профилактической работе.</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1366"/>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lastRenderedPageBreak/>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Рассмотреть  и  сравнить  программы  обучения  грамоте  детей  -дошкольников  с ОНР.</w:t>
            </w:r>
          </w:p>
          <w:p w:rsidR="00DD7D07" w:rsidRDefault="00B8393C">
            <w:pPr>
              <w:spacing w:after="0" w:line="240" w:lineRule="auto"/>
              <w:jc w:val="both"/>
              <w:rPr>
                <w:sz w:val="24"/>
                <w:szCs w:val="24"/>
              </w:rPr>
            </w:pPr>
            <w:r>
              <w:rPr>
                <w:rFonts w:ascii="Times New Roman" w:hAnsi="Times New Roman" w:cs="Times New Roman"/>
                <w:color w:val="000000"/>
                <w:sz w:val="24"/>
                <w:szCs w:val="24"/>
              </w:rPr>
              <w:t>2. Опишите особенности  подготовки  дошкольников  к  школьному  обучению  (методики Г.А.  Каше,  Ткаченко, Жуковой и др.).</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14. Комплексный подход в профилактической  работе.</w:t>
            </w:r>
          </w:p>
        </w:tc>
      </w:tr>
      <w:tr w:rsidR="00DD7D07">
        <w:trPr>
          <w:trHeight w:hRule="exact" w:val="271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14.1. Взаимосвязь  учителя-логопеда  с  учителями  начальных  классов,  с  родителями.</w:t>
            </w:r>
          </w:p>
          <w:p w:rsidR="00DD7D07" w:rsidRDefault="00B8393C">
            <w:pPr>
              <w:spacing w:after="0" w:line="240" w:lineRule="auto"/>
              <w:jc w:val="both"/>
              <w:rPr>
                <w:sz w:val="24"/>
                <w:szCs w:val="24"/>
              </w:rPr>
            </w:pPr>
            <w:r>
              <w:rPr>
                <w:rFonts w:ascii="Times New Roman" w:hAnsi="Times New Roman" w:cs="Times New Roman"/>
                <w:color w:val="000000"/>
                <w:sz w:val="24"/>
                <w:szCs w:val="24"/>
              </w:rPr>
              <w:t>14.2. Связь логопедов школьных логопедических пунктов с логопедами дошкольных учреждений.  14.3. Пропаганда логопедических  знаний.</w:t>
            </w:r>
          </w:p>
          <w:p w:rsidR="00DD7D07" w:rsidRDefault="00B8393C">
            <w:pPr>
              <w:spacing w:after="0" w:line="240" w:lineRule="auto"/>
              <w:jc w:val="both"/>
              <w:rPr>
                <w:sz w:val="24"/>
                <w:szCs w:val="24"/>
              </w:rPr>
            </w:pPr>
            <w:r>
              <w:rPr>
                <w:rFonts w:ascii="Times New Roman" w:hAnsi="Times New Roman" w:cs="Times New Roman"/>
                <w:color w:val="000000"/>
                <w:sz w:val="24"/>
                <w:szCs w:val="24"/>
              </w:rPr>
              <w:t>14.4. Общие  принципы  организации  помощи.</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1. Расскажите, для чего нужна психотерапия  при  нарушениях письменной  речи.</w:t>
            </w:r>
          </w:p>
          <w:p w:rsidR="00DD7D07" w:rsidRDefault="00B8393C">
            <w:pPr>
              <w:spacing w:after="0" w:line="240" w:lineRule="auto"/>
              <w:jc w:val="both"/>
              <w:rPr>
                <w:sz w:val="24"/>
                <w:szCs w:val="24"/>
              </w:rPr>
            </w:pPr>
            <w:r>
              <w:rPr>
                <w:rFonts w:ascii="Times New Roman" w:hAnsi="Times New Roman" w:cs="Times New Roman"/>
                <w:color w:val="000000"/>
                <w:sz w:val="24"/>
                <w:szCs w:val="24"/>
              </w:rPr>
              <w:t>2. Дайте определение  «Лечебной  педагогики»  (общие  принципы).</w:t>
            </w:r>
          </w:p>
          <w:p w:rsidR="00DD7D07" w:rsidRDefault="00B8393C">
            <w:pPr>
              <w:spacing w:after="0" w:line="240" w:lineRule="auto"/>
              <w:jc w:val="both"/>
              <w:rPr>
                <w:sz w:val="24"/>
                <w:szCs w:val="24"/>
              </w:rPr>
            </w:pPr>
            <w:r>
              <w:rPr>
                <w:rFonts w:ascii="Times New Roman" w:hAnsi="Times New Roman" w:cs="Times New Roman"/>
                <w:color w:val="000000"/>
                <w:sz w:val="24"/>
                <w:szCs w:val="24"/>
              </w:rPr>
              <w:t>3. Составьте консультацию для родителей «Профилактика (первичная и вторичная)».</w:t>
            </w:r>
          </w:p>
        </w:tc>
      </w:tr>
      <w:tr w:rsidR="00DD7D07">
        <w:trPr>
          <w:trHeight w:hRule="exact" w:val="277"/>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7D07">
        <w:trPr>
          <w:trHeight w:hRule="exact" w:val="319"/>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№1. «Письменная речь как сложная форма речевой деятельности».</w:t>
            </w:r>
          </w:p>
        </w:tc>
      </w:tr>
      <w:tr w:rsidR="00DD7D07">
        <w:trPr>
          <w:trHeight w:hRule="exact" w:val="1366"/>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 Психологическая и сенсомоторная базы письма и чтения.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2. Предпосылки формирования письма.</w:t>
            </w:r>
          </w:p>
          <w:p w:rsidR="00DD7D07" w:rsidRDefault="00B8393C">
            <w:pPr>
              <w:spacing w:after="0" w:line="240" w:lineRule="auto"/>
              <w:jc w:val="both"/>
              <w:rPr>
                <w:sz w:val="24"/>
                <w:szCs w:val="24"/>
              </w:rPr>
            </w:pPr>
            <w:r>
              <w:rPr>
                <w:rFonts w:ascii="Times New Roman" w:hAnsi="Times New Roman" w:cs="Times New Roman"/>
                <w:color w:val="000000"/>
                <w:sz w:val="24"/>
                <w:szCs w:val="24"/>
              </w:rPr>
              <w:t>3. Предпосылки формирования чтения.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4. Мозговая организация процесса письма.</w:t>
            </w:r>
          </w:p>
          <w:p w:rsidR="00DD7D07" w:rsidRDefault="00B8393C">
            <w:pPr>
              <w:spacing w:after="0" w:line="240" w:lineRule="auto"/>
              <w:jc w:val="both"/>
              <w:rPr>
                <w:sz w:val="24"/>
                <w:szCs w:val="24"/>
              </w:rPr>
            </w:pPr>
            <w:r>
              <w:rPr>
                <w:rFonts w:ascii="Times New Roman" w:hAnsi="Times New Roman" w:cs="Times New Roman"/>
                <w:color w:val="000000"/>
                <w:sz w:val="24"/>
                <w:szCs w:val="24"/>
              </w:rPr>
              <w:t>5. Мозговая организация процесса чтения.</w:t>
            </w:r>
          </w:p>
        </w:tc>
      </w:tr>
      <w:tr w:rsidR="00DD7D07">
        <w:trPr>
          <w:trHeight w:hRule="exact" w:val="319"/>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№2. «Классификации, симптоматика и диагностика дисграфии».</w:t>
            </w:r>
          </w:p>
        </w:tc>
      </w:tr>
      <w:tr w:rsidR="00DD7D07">
        <w:trPr>
          <w:trHeight w:hRule="exact" w:val="3801"/>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 Этиология и механизмы дисграфии.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2. Классификация дисграфии Токаревой О.А.</w:t>
            </w:r>
          </w:p>
          <w:p w:rsidR="00DD7D07" w:rsidRDefault="00B8393C">
            <w:pPr>
              <w:spacing w:after="0" w:line="240" w:lineRule="auto"/>
              <w:jc w:val="both"/>
              <w:rPr>
                <w:sz w:val="24"/>
                <w:szCs w:val="24"/>
              </w:rPr>
            </w:pPr>
            <w:r>
              <w:rPr>
                <w:rFonts w:ascii="Times New Roman" w:hAnsi="Times New Roman" w:cs="Times New Roman"/>
                <w:color w:val="000000"/>
                <w:sz w:val="24"/>
                <w:szCs w:val="24"/>
              </w:rPr>
              <w:t>3. Классификация М.Е. Хватцева.</w:t>
            </w:r>
          </w:p>
          <w:p w:rsidR="00DD7D07" w:rsidRDefault="00B8393C">
            <w:pPr>
              <w:spacing w:after="0" w:line="240" w:lineRule="auto"/>
              <w:jc w:val="both"/>
              <w:rPr>
                <w:sz w:val="24"/>
                <w:szCs w:val="24"/>
              </w:rPr>
            </w:pPr>
            <w:r>
              <w:rPr>
                <w:rFonts w:ascii="Times New Roman" w:hAnsi="Times New Roman" w:cs="Times New Roman"/>
                <w:color w:val="000000"/>
                <w:sz w:val="24"/>
                <w:szCs w:val="24"/>
              </w:rPr>
              <w:t>4. Систематика нарушений письма А.Н. Корнева.</w:t>
            </w:r>
          </w:p>
          <w:p w:rsidR="00DD7D07" w:rsidRDefault="00B8393C">
            <w:pPr>
              <w:spacing w:after="0" w:line="240" w:lineRule="auto"/>
              <w:jc w:val="both"/>
              <w:rPr>
                <w:sz w:val="24"/>
                <w:szCs w:val="24"/>
              </w:rPr>
            </w:pPr>
            <w:r>
              <w:rPr>
                <w:rFonts w:ascii="Times New Roman" w:hAnsi="Times New Roman" w:cs="Times New Roman"/>
                <w:color w:val="000000"/>
                <w:sz w:val="24"/>
                <w:szCs w:val="24"/>
              </w:rPr>
              <w:t>5. Классификация И.Н. Садовниковой.</w:t>
            </w:r>
          </w:p>
          <w:p w:rsidR="00DD7D07" w:rsidRDefault="00B8393C">
            <w:pPr>
              <w:spacing w:after="0" w:line="240" w:lineRule="auto"/>
              <w:jc w:val="both"/>
              <w:rPr>
                <w:sz w:val="24"/>
                <w:szCs w:val="24"/>
              </w:rPr>
            </w:pPr>
            <w:r>
              <w:rPr>
                <w:rFonts w:ascii="Times New Roman" w:hAnsi="Times New Roman" w:cs="Times New Roman"/>
                <w:color w:val="000000"/>
                <w:sz w:val="24"/>
                <w:szCs w:val="24"/>
              </w:rPr>
              <w:t>6. Нейропсихологическая классификация нарушений письма Т.В. Ахутиной.</w:t>
            </w:r>
          </w:p>
          <w:p w:rsidR="00DD7D07" w:rsidRDefault="00B8393C">
            <w:pPr>
              <w:spacing w:after="0" w:line="240" w:lineRule="auto"/>
              <w:jc w:val="both"/>
              <w:rPr>
                <w:sz w:val="24"/>
                <w:szCs w:val="24"/>
              </w:rPr>
            </w:pPr>
            <w:r>
              <w:rPr>
                <w:rFonts w:ascii="Times New Roman" w:hAnsi="Times New Roman" w:cs="Times New Roman"/>
                <w:color w:val="000000"/>
                <w:sz w:val="24"/>
                <w:szCs w:val="24"/>
              </w:rPr>
              <w:t>7. Классификация дисграфий, разработанная сотрудниками кафедры логопедии РГПУ им. А.И. Герцена.</w:t>
            </w:r>
          </w:p>
          <w:p w:rsidR="00DD7D07" w:rsidRDefault="00B8393C">
            <w:pPr>
              <w:spacing w:after="0" w:line="240" w:lineRule="auto"/>
              <w:jc w:val="both"/>
              <w:rPr>
                <w:sz w:val="24"/>
                <w:szCs w:val="24"/>
              </w:rPr>
            </w:pPr>
            <w:r>
              <w:rPr>
                <w:rFonts w:ascii="Times New Roman" w:hAnsi="Times New Roman" w:cs="Times New Roman"/>
                <w:color w:val="000000"/>
                <w:sz w:val="24"/>
                <w:szCs w:val="24"/>
              </w:rPr>
              <w:t>8. Механизмы и симптоматика артикуляторно – акустической дисграфии, дисграфии на основе нарушения фонемного распознавания, дисграфии на почве нарушения языкового анализа и синтеза, аграмматической дисграфии, оптической дисграфии.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9. Признаки незрелого акта письма.  позволяющие диагностировать наличие дисграфии.</w:t>
            </w:r>
            <w:r>
              <w:rPr>
                <w:rFonts w:ascii="Times New Roman" w:hAnsi="Times New Roman" w:cs="Times New Roman"/>
                <w:color w:val="000000"/>
                <w:sz w:val="24"/>
                <w:szCs w:val="24"/>
              </w:rPr>
              <w:t></w:t>
            </w:r>
          </w:p>
          <w:p w:rsidR="00DD7D07" w:rsidRDefault="00B8393C">
            <w:pPr>
              <w:spacing w:after="0" w:line="240" w:lineRule="auto"/>
              <w:jc w:val="both"/>
              <w:rPr>
                <w:sz w:val="24"/>
                <w:szCs w:val="24"/>
              </w:rPr>
            </w:pPr>
            <w:r>
              <w:rPr>
                <w:rFonts w:ascii="Times New Roman" w:hAnsi="Times New Roman" w:cs="Times New Roman"/>
                <w:color w:val="000000"/>
                <w:sz w:val="24"/>
                <w:szCs w:val="24"/>
              </w:rPr>
              <w:t>10. Критерии позволяющие диагностировать наличие дисграфии.</w:t>
            </w:r>
          </w:p>
        </w:tc>
      </w:tr>
      <w:tr w:rsidR="00DD7D07">
        <w:trPr>
          <w:trHeight w:hRule="exact" w:val="319"/>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№3. «Методики логопедической работы по коррекции дисграфии».</w:t>
            </w:r>
          </w:p>
        </w:tc>
      </w:tr>
      <w:tr w:rsidR="00DD7D07">
        <w:trPr>
          <w:trHeight w:hRule="exact" w:val="271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 Принципы логопедической работы по устранению нарушений письменной речи.</w:t>
            </w:r>
          </w:p>
          <w:p w:rsidR="00DD7D07" w:rsidRDefault="00B8393C">
            <w:pPr>
              <w:spacing w:after="0" w:line="240" w:lineRule="auto"/>
              <w:jc w:val="both"/>
              <w:rPr>
                <w:sz w:val="24"/>
                <w:szCs w:val="24"/>
              </w:rPr>
            </w:pPr>
            <w:r>
              <w:rPr>
                <w:rFonts w:ascii="Times New Roman" w:hAnsi="Times New Roman" w:cs="Times New Roman"/>
                <w:color w:val="000000"/>
                <w:sz w:val="24"/>
                <w:szCs w:val="24"/>
              </w:rPr>
              <w:t>2. Методика логопедической работы по коррекции акустической дисграфии (на почве нарушения фонемного распознавания).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3. Коррекция артикуляторно-акустической дисграфии.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4. Коррекция дисграфии на почве недоразвития языкового анализа и синтеза.</w:t>
            </w:r>
          </w:p>
          <w:p w:rsidR="00DD7D07" w:rsidRDefault="00B8393C">
            <w:pPr>
              <w:spacing w:after="0" w:line="240" w:lineRule="auto"/>
              <w:jc w:val="both"/>
              <w:rPr>
                <w:sz w:val="24"/>
                <w:szCs w:val="24"/>
              </w:rPr>
            </w:pPr>
            <w:r>
              <w:rPr>
                <w:rFonts w:ascii="Times New Roman" w:hAnsi="Times New Roman" w:cs="Times New Roman"/>
                <w:color w:val="000000"/>
                <w:sz w:val="24"/>
                <w:szCs w:val="24"/>
              </w:rPr>
              <w:t>5. Коррекция аграмматической дисграфии.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6. Методика устранения оптической дисграфии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7. Подготовить дидактический и речевой материал для проведения логопедического занятия в соответствии с разработанным конспектом занятия.</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lastRenderedPageBreak/>
              <w:t>Тема №4.  «Классификации, симптоматика и диагностика дислексии»</w:t>
            </w:r>
          </w:p>
        </w:tc>
      </w:tr>
      <w:tr w:rsidR="00DD7D07">
        <w:trPr>
          <w:trHeight w:hRule="exact" w:val="3530"/>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 Симптоматика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2. Классификация дислексий по О.А. Токаревой.</w:t>
            </w:r>
          </w:p>
          <w:p w:rsidR="00DD7D07" w:rsidRDefault="00B8393C">
            <w:pPr>
              <w:spacing w:after="0" w:line="240" w:lineRule="auto"/>
              <w:jc w:val="both"/>
              <w:rPr>
                <w:sz w:val="24"/>
                <w:szCs w:val="24"/>
              </w:rPr>
            </w:pPr>
            <w:r>
              <w:rPr>
                <w:rFonts w:ascii="Times New Roman" w:hAnsi="Times New Roman" w:cs="Times New Roman"/>
                <w:color w:val="000000"/>
                <w:sz w:val="24"/>
                <w:szCs w:val="24"/>
              </w:rPr>
              <w:t>3. Классификация дислексий С. Борель-Мезони (по принципу учета патогенеза).</w:t>
            </w:r>
          </w:p>
          <w:p w:rsidR="00DD7D07" w:rsidRDefault="00B8393C">
            <w:pPr>
              <w:spacing w:after="0" w:line="240" w:lineRule="auto"/>
              <w:jc w:val="both"/>
              <w:rPr>
                <w:sz w:val="24"/>
                <w:szCs w:val="24"/>
              </w:rPr>
            </w:pPr>
            <w:r>
              <w:rPr>
                <w:rFonts w:ascii="Times New Roman" w:hAnsi="Times New Roman" w:cs="Times New Roman"/>
                <w:color w:val="000000"/>
                <w:sz w:val="24"/>
                <w:szCs w:val="24"/>
              </w:rPr>
              <w:t>4. Классификация Р. И. Лалаевой (оптическая дислексия, фонематическая дислексия, две группы фонематической дислексии по Р. И. Лалаевой, аграмматическая дислексия, семантическая дислексия, мнестическая дислексия, тактильная дислексия у слепых).</w:t>
            </w:r>
          </w:p>
          <w:p w:rsidR="00DD7D07" w:rsidRDefault="00B8393C">
            <w:pPr>
              <w:spacing w:after="0" w:line="240" w:lineRule="auto"/>
              <w:jc w:val="both"/>
              <w:rPr>
                <w:sz w:val="24"/>
                <w:szCs w:val="24"/>
              </w:rPr>
            </w:pPr>
            <w:r>
              <w:rPr>
                <w:rFonts w:ascii="Times New Roman" w:hAnsi="Times New Roman" w:cs="Times New Roman"/>
                <w:color w:val="000000"/>
                <w:sz w:val="24"/>
                <w:szCs w:val="24"/>
              </w:rPr>
              <w:t>5. Механизмы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-клинико-психологический подход к рассмотрению механизмов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-психолого-физиологический (анализаторный) подход,</w:t>
            </w:r>
          </w:p>
          <w:p w:rsidR="00DD7D07" w:rsidRDefault="00B8393C">
            <w:pPr>
              <w:spacing w:after="0" w:line="240" w:lineRule="auto"/>
              <w:jc w:val="both"/>
              <w:rPr>
                <w:sz w:val="24"/>
                <w:szCs w:val="24"/>
              </w:rPr>
            </w:pPr>
            <w:r>
              <w:rPr>
                <w:rFonts w:ascii="Times New Roman" w:hAnsi="Times New Roman" w:cs="Times New Roman"/>
                <w:color w:val="000000"/>
                <w:sz w:val="24"/>
                <w:szCs w:val="24"/>
              </w:rPr>
              <w:t>-психологический подход к пониманию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-психолого-логопедический подход в сочетании с психолингвистическим подходом.</w:t>
            </w:r>
          </w:p>
          <w:p w:rsidR="00DD7D07" w:rsidRDefault="00B8393C">
            <w:pPr>
              <w:spacing w:after="0" w:line="240" w:lineRule="auto"/>
              <w:jc w:val="both"/>
              <w:rPr>
                <w:sz w:val="24"/>
                <w:szCs w:val="24"/>
              </w:rPr>
            </w:pPr>
            <w:r>
              <w:rPr>
                <w:rFonts w:ascii="Times New Roman" w:hAnsi="Times New Roman" w:cs="Times New Roman"/>
                <w:color w:val="000000"/>
                <w:sz w:val="24"/>
                <w:szCs w:val="24"/>
              </w:rPr>
              <w:t>6. Соотношение ошибок чтения в зависимости от этапа овладения навыком чтения.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7. Логопедическое обследование детей с нарушениями чтения</w:t>
            </w:r>
          </w:p>
        </w:tc>
      </w:tr>
      <w:tr w:rsidR="00DD7D07">
        <w:trPr>
          <w:trHeight w:hRule="exact" w:val="319"/>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№5. «Методики логопедической работы по коррекции дислексии».</w:t>
            </w:r>
          </w:p>
        </w:tc>
      </w:tr>
      <w:tr w:rsidR="00DD7D07">
        <w:trPr>
          <w:trHeight w:hRule="exact" w:val="2178"/>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 Ступени овладения навыком чтения (по Т.Г.Егорову).</w:t>
            </w:r>
          </w:p>
          <w:p w:rsidR="00DD7D07" w:rsidRDefault="00B8393C">
            <w:pPr>
              <w:spacing w:after="0" w:line="240" w:lineRule="auto"/>
              <w:jc w:val="both"/>
              <w:rPr>
                <w:sz w:val="24"/>
                <w:szCs w:val="24"/>
              </w:rPr>
            </w:pPr>
            <w:r>
              <w:rPr>
                <w:rFonts w:ascii="Times New Roman" w:hAnsi="Times New Roman" w:cs="Times New Roman"/>
                <w:color w:val="000000"/>
                <w:sz w:val="24"/>
                <w:szCs w:val="24"/>
              </w:rPr>
              <w:t>2. Методика логопедической работы по коррекции фонематической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3. Коррекция аграмматической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4. Методика устранения семантической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5. Методика устранения мнестической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6. Методика устранения оптической дислексии.</w:t>
            </w:r>
          </w:p>
          <w:p w:rsidR="00DD7D07" w:rsidRDefault="00B8393C">
            <w:pPr>
              <w:spacing w:after="0" w:line="240" w:lineRule="auto"/>
              <w:jc w:val="both"/>
              <w:rPr>
                <w:sz w:val="24"/>
                <w:szCs w:val="24"/>
              </w:rPr>
            </w:pPr>
            <w:r>
              <w:rPr>
                <w:rFonts w:ascii="Times New Roman" w:hAnsi="Times New Roman" w:cs="Times New Roman"/>
                <w:color w:val="000000"/>
                <w:sz w:val="24"/>
                <w:szCs w:val="24"/>
              </w:rPr>
              <w:t>7. Подготовить дидактический и речевой материал для проведения логопедического занятия в соответствии с разработанным конспектом занятия.</w:t>
            </w:r>
          </w:p>
        </w:tc>
      </w:tr>
      <w:tr w:rsidR="00DD7D07">
        <w:trPr>
          <w:trHeight w:hRule="exact" w:val="319"/>
        </w:trPr>
        <w:tc>
          <w:tcPr>
            <w:tcW w:w="9654" w:type="dxa"/>
            <w:shd w:val="clear" w:color="000000" w:fill="FFFFFF"/>
            <w:tcMar>
              <w:left w:w="34" w:type="dxa"/>
              <w:right w:w="34" w:type="dxa"/>
            </w:tcMar>
          </w:tcPr>
          <w:p w:rsidR="00DD7D07" w:rsidRDefault="00B8393C">
            <w:pPr>
              <w:spacing w:after="0" w:line="240" w:lineRule="auto"/>
              <w:jc w:val="center"/>
              <w:rPr>
                <w:sz w:val="24"/>
                <w:szCs w:val="24"/>
              </w:rPr>
            </w:pPr>
            <w:r>
              <w:rPr>
                <w:rFonts w:ascii="Times New Roman" w:hAnsi="Times New Roman" w:cs="Times New Roman"/>
                <w:b/>
                <w:color w:val="000000"/>
                <w:sz w:val="24"/>
                <w:szCs w:val="24"/>
              </w:rPr>
              <w:t>Тема №6. «Механизмы, симптоматика, диагностика и коррекция дизорфографии».</w:t>
            </w:r>
          </w:p>
        </w:tc>
      </w:tr>
      <w:tr w:rsidR="00DD7D07">
        <w:trPr>
          <w:trHeight w:hRule="exact" w:val="4612"/>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1. Механизмы и симптоматика дизорфографии.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2. Диагностика дизорфографии.</w:t>
            </w:r>
          </w:p>
          <w:p w:rsidR="00DD7D07" w:rsidRDefault="00B8393C">
            <w:pPr>
              <w:spacing w:after="0" w:line="240" w:lineRule="auto"/>
              <w:jc w:val="both"/>
              <w:rPr>
                <w:sz w:val="24"/>
                <w:szCs w:val="24"/>
              </w:rPr>
            </w:pPr>
            <w:r>
              <w:rPr>
                <w:rFonts w:ascii="Times New Roman" w:hAnsi="Times New Roman" w:cs="Times New Roman"/>
                <w:color w:val="000000"/>
                <w:sz w:val="24"/>
                <w:szCs w:val="24"/>
              </w:rPr>
              <w:t>3. Коррекция дизорфографии в структуре дефекта которой преобладает недостаточность регуляторных компонентов учебной деятельности.</w:t>
            </w:r>
          </w:p>
          <w:p w:rsidR="00DD7D07" w:rsidRDefault="00B8393C">
            <w:pPr>
              <w:spacing w:after="0" w:line="240" w:lineRule="auto"/>
              <w:jc w:val="both"/>
              <w:rPr>
                <w:sz w:val="24"/>
                <w:szCs w:val="24"/>
              </w:rPr>
            </w:pPr>
            <w:r>
              <w:rPr>
                <w:rFonts w:ascii="Times New Roman" w:hAnsi="Times New Roman" w:cs="Times New Roman"/>
                <w:color w:val="000000"/>
                <w:sz w:val="24"/>
                <w:szCs w:val="24"/>
              </w:rPr>
              <w:t>4. Предупреждение и коррекция дизорфографии в структуре которой преобладает недостаточность когнитивных функций.</w:t>
            </w:r>
          </w:p>
          <w:p w:rsidR="00DD7D07" w:rsidRDefault="00B8393C">
            <w:pPr>
              <w:spacing w:after="0" w:line="240" w:lineRule="auto"/>
              <w:jc w:val="both"/>
              <w:rPr>
                <w:sz w:val="24"/>
                <w:szCs w:val="24"/>
              </w:rPr>
            </w:pPr>
            <w:r>
              <w:rPr>
                <w:rFonts w:ascii="Times New Roman" w:hAnsi="Times New Roman" w:cs="Times New Roman"/>
                <w:color w:val="000000"/>
                <w:sz w:val="24"/>
                <w:szCs w:val="24"/>
              </w:rPr>
              <w:t>5. Профилактика и коррекция дизорфографии, в структуре которой преобладает недостаточность развития речи и языковых способностей школьников.</w:t>
            </w:r>
          </w:p>
          <w:p w:rsidR="00DD7D07" w:rsidRDefault="00B8393C">
            <w:pPr>
              <w:spacing w:after="0" w:line="240" w:lineRule="auto"/>
              <w:jc w:val="both"/>
              <w:rPr>
                <w:sz w:val="24"/>
                <w:szCs w:val="24"/>
              </w:rPr>
            </w:pPr>
            <w:r>
              <w:rPr>
                <w:rFonts w:ascii="Times New Roman" w:hAnsi="Times New Roman" w:cs="Times New Roman"/>
                <w:color w:val="000000"/>
                <w:sz w:val="24"/>
                <w:szCs w:val="24"/>
              </w:rPr>
              <w:t>6. Совершенствование и автоматизация орфографического навыка письма у школьников:</w:t>
            </w:r>
          </w:p>
          <w:p w:rsidR="00DD7D07" w:rsidRDefault="00B8393C">
            <w:pPr>
              <w:spacing w:after="0" w:line="240" w:lineRule="auto"/>
              <w:jc w:val="both"/>
              <w:rPr>
                <w:sz w:val="24"/>
                <w:szCs w:val="24"/>
              </w:rPr>
            </w:pPr>
            <w:r>
              <w:rPr>
                <w:rFonts w:ascii="Times New Roman" w:hAnsi="Times New Roman" w:cs="Times New Roman"/>
                <w:color w:val="000000"/>
                <w:sz w:val="24"/>
                <w:szCs w:val="24"/>
              </w:rPr>
              <w:t>- совершенствование навыка кодирования звуков в слабой позиции буквами, выбор написания которых зависит от его фонетического окружения;</w:t>
            </w:r>
          </w:p>
          <w:p w:rsidR="00DD7D07" w:rsidRDefault="00B8393C">
            <w:pPr>
              <w:spacing w:after="0" w:line="240" w:lineRule="auto"/>
              <w:jc w:val="both"/>
              <w:rPr>
                <w:sz w:val="24"/>
                <w:szCs w:val="24"/>
              </w:rPr>
            </w:pPr>
            <w:r>
              <w:rPr>
                <w:rFonts w:ascii="Times New Roman" w:hAnsi="Times New Roman" w:cs="Times New Roman"/>
                <w:color w:val="000000"/>
                <w:sz w:val="24"/>
                <w:szCs w:val="24"/>
              </w:rPr>
              <w:t>-формирование навыка единообразного написания приставок и корней слов на основе морфемного анализа;</w:t>
            </w:r>
          </w:p>
          <w:p w:rsidR="00DD7D07" w:rsidRDefault="00B8393C">
            <w:pPr>
              <w:spacing w:after="0" w:line="240" w:lineRule="auto"/>
              <w:jc w:val="both"/>
              <w:rPr>
                <w:sz w:val="24"/>
                <w:szCs w:val="24"/>
              </w:rPr>
            </w:pPr>
            <w:r>
              <w:rPr>
                <w:rFonts w:ascii="Times New Roman" w:hAnsi="Times New Roman" w:cs="Times New Roman"/>
                <w:color w:val="000000"/>
                <w:sz w:val="24"/>
                <w:szCs w:val="24"/>
              </w:rPr>
              <w:t>-совершенствование навыка различения морфем и выбора написания на основе проведённой дифференциации;</w:t>
            </w:r>
          </w:p>
          <w:p w:rsidR="00DD7D07" w:rsidRDefault="00B8393C">
            <w:pPr>
              <w:spacing w:after="0" w:line="240" w:lineRule="auto"/>
              <w:jc w:val="both"/>
              <w:rPr>
                <w:sz w:val="24"/>
                <w:szCs w:val="24"/>
              </w:rPr>
            </w:pPr>
            <w:r>
              <w:rPr>
                <w:rFonts w:ascii="Times New Roman" w:hAnsi="Times New Roman" w:cs="Times New Roman"/>
                <w:color w:val="000000"/>
                <w:sz w:val="24"/>
                <w:szCs w:val="24"/>
              </w:rPr>
              <w:t>-формирование навыка правописания окончаний на основе морфологического анализа слов различных частей речи.</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7D07">
        <w:trPr>
          <w:trHeight w:hRule="exact" w:val="855"/>
        </w:trPr>
        <w:tc>
          <w:tcPr>
            <w:tcW w:w="9654" w:type="dxa"/>
            <w:gridSpan w:val="2"/>
            <w:shd w:val="clear" w:color="000000" w:fill="FFFFFF"/>
            <w:tcMar>
              <w:left w:w="34" w:type="dxa"/>
              <w:right w:w="34" w:type="dxa"/>
            </w:tcMar>
          </w:tcPr>
          <w:p w:rsidR="00DD7D07" w:rsidRDefault="00DD7D07">
            <w:pPr>
              <w:spacing w:after="0" w:line="240" w:lineRule="auto"/>
              <w:rPr>
                <w:sz w:val="24"/>
                <w:szCs w:val="24"/>
              </w:rPr>
            </w:pPr>
          </w:p>
          <w:p w:rsidR="00DD7D07" w:rsidRDefault="00B839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7D07">
        <w:trPr>
          <w:trHeight w:hRule="exact" w:val="4912"/>
        </w:trPr>
        <w:tc>
          <w:tcPr>
            <w:tcW w:w="9654" w:type="dxa"/>
            <w:gridSpan w:val="2"/>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«Дизорфография младших школьников с ОНР» / Котлярова Т.С.. – Омск: Изд-во Омской гуманитарной академии, 2022.</w:t>
            </w:r>
          </w:p>
          <w:p w:rsidR="00DD7D07" w:rsidRDefault="00B839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7D07" w:rsidRDefault="00B839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7D07" w:rsidRDefault="00B839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7D07">
        <w:trPr>
          <w:trHeight w:hRule="exact" w:val="994"/>
        </w:trPr>
        <w:tc>
          <w:tcPr>
            <w:tcW w:w="9654" w:type="dxa"/>
            <w:gridSpan w:val="2"/>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7D07" w:rsidRDefault="00B8393C">
            <w:pPr>
              <w:spacing w:after="0" w:line="240" w:lineRule="auto"/>
              <w:rPr>
                <w:sz w:val="24"/>
                <w:szCs w:val="24"/>
              </w:rPr>
            </w:pPr>
            <w:r>
              <w:rPr>
                <w:rFonts w:ascii="Times New Roman" w:hAnsi="Times New Roman" w:cs="Times New Roman"/>
                <w:b/>
                <w:color w:val="000000"/>
                <w:sz w:val="24"/>
                <w:szCs w:val="24"/>
              </w:rPr>
              <w:t>Основная:</w:t>
            </w:r>
          </w:p>
        </w:tc>
      </w:tr>
      <w:tr w:rsidR="00DD7D07">
        <w:trPr>
          <w:trHeight w:hRule="exact" w:val="826"/>
        </w:trPr>
        <w:tc>
          <w:tcPr>
            <w:tcW w:w="9654" w:type="dxa"/>
            <w:gridSpan w:val="2"/>
            <w:shd w:val="clear" w:color="000000" w:fill="FFFFFF"/>
            <w:tcMar>
              <w:left w:w="34" w:type="dxa"/>
              <w:right w:w="34" w:type="dxa"/>
            </w:tcMar>
          </w:tcPr>
          <w:p w:rsidR="00DD7D07" w:rsidRDefault="00B839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Усвоение</w:t>
            </w:r>
            <w:r>
              <w:t xml:space="preserve"> </w:t>
            </w:r>
            <w:r>
              <w:rPr>
                <w:rFonts w:ascii="Times New Roman" w:hAnsi="Times New Roman" w:cs="Times New Roman"/>
                <w:color w:val="000000"/>
                <w:sz w:val="24"/>
                <w:szCs w:val="24"/>
              </w:rPr>
              <w:t>орфографических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общим</w:t>
            </w:r>
            <w:r>
              <w:t xml:space="preserve"> </w:t>
            </w:r>
            <w:r>
              <w:rPr>
                <w:rFonts w:ascii="Times New Roman" w:hAnsi="Times New Roman" w:cs="Times New Roman"/>
                <w:color w:val="000000"/>
                <w:sz w:val="24"/>
                <w:szCs w:val="24"/>
              </w:rPr>
              <w:t>недоразвитием</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Прищепова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978-5-534-11168-2.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92F55">
                <w:rPr>
                  <w:rStyle w:val="a3"/>
                </w:rPr>
                <w:t>https://urait.ru/bcode/456288</w:t>
              </w:r>
            </w:hyperlink>
            <w:r>
              <w:t xml:space="preserve"> </w:t>
            </w:r>
          </w:p>
        </w:tc>
      </w:tr>
      <w:tr w:rsidR="00DD7D07">
        <w:trPr>
          <w:trHeight w:hRule="exact" w:val="304"/>
        </w:trPr>
        <w:tc>
          <w:tcPr>
            <w:tcW w:w="285" w:type="dxa"/>
          </w:tcPr>
          <w:p w:rsidR="00DD7D07" w:rsidRDefault="00DD7D07"/>
        </w:tc>
        <w:tc>
          <w:tcPr>
            <w:tcW w:w="9370"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i/>
                <w:color w:val="000000"/>
                <w:sz w:val="24"/>
                <w:szCs w:val="24"/>
              </w:rPr>
              <w:t>Дополнительная:</w:t>
            </w:r>
          </w:p>
        </w:tc>
      </w:tr>
      <w:tr w:rsidR="00DD7D07">
        <w:trPr>
          <w:trHeight w:hRule="exact" w:val="1069"/>
        </w:trPr>
        <w:tc>
          <w:tcPr>
            <w:tcW w:w="9654" w:type="dxa"/>
            <w:gridSpan w:val="2"/>
            <w:shd w:val="clear" w:color="000000" w:fill="FFFFFF"/>
            <w:tcMar>
              <w:left w:w="34" w:type="dxa"/>
              <w:right w:w="34" w:type="dxa"/>
            </w:tcMar>
          </w:tcPr>
          <w:p w:rsidR="00DD7D07" w:rsidRDefault="00B839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дизорфография.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сказки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Ивановской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Дисграфия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дизорфография.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сказки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92F55">
                <w:rPr>
                  <w:rStyle w:val="a3"/>
                </w:rPr>
                <w:t>http://www.iprbookshop.ru/86686.html</w:t>
              </w:r>
            </w:hyperlink>
            <w:r>
              <w:t xml:space="preserve"> </w:t>
            </w:r>
          </w:p>
        </w:tc>
      </w:tr>
      <w:tr w:rsidR="00DD7D07">
        <w:trPr>
          <w:trHeight w:hRule="exact" w:val="585"/>
        </w:trPr>
        <w:tc>
          <w:tcPr>
            <w:tcW w:w="9654" w:type="dxa"/>
            <w:gridSpan w:val="2"/>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7D07">
        <w:trPr>
          <w:trHeight w:hRule="exact" w:val="5843"/>
        </w:trPr>
        <w:tc>
          <w:tcPr>
            <w:tcW w:w="9654" w:type="dxa"/>
            <w:gridSpan w:val="2"/>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092F55">
                <w:rPr>
                  <w:rStyle w:val="a3"/>
                  <w:rFonts w:ascii="Times New Roman" w:hAnsi="Times New Roman" w:cs="Times New Roman"/>
                  <w:sz w:val="24"/>
                  <w:szCs w:val="24"/>
                </w:rPr>
                <w:t>http://www.iprbookshop.ru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092F55">
                <w:rPr>
                  <w:rStyle w:val="a3"/>
                  <w:rFonts w:ascii="Times New Roman" w:hAnsi="Times New Roman" w:cs="Times New Roman"/>
                  <w:sz w:val="24"/>
                  <w:szCs w:val="24"/>
                </w:rPr>
                <w:t>http://biblio-online.ru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092F55">
                <w:rPr>
                  <w:rStyle w:val="a3"/>
                  <w:rFonts w:ascii="Times New Roman" w:hAnsi="Times New Roman" w:cs="Times New Roman"/>
                  <w:sz w:val="24"/>
                  <w:szCs w:val="24"/>
                </w:rPr>
                <w:t>http://window.edu.ru/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092F55">
                <w:rPr>
                  <w:rStyle w:val="a3"/>
                  <w:rFonts w:ascii="Times New Roman" w:hAnsi="Times New Roman" w:cs="Times New Roman"/>
                  <w:sz w:val="24"/>
                  <w:szCs w:val="24"/>
                </w:rPr>
                <w:t>http://elibrary.ru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092F55">
                <w:rPr>
                  <w:rStyle w:val="a3"/>
                  <w:rFonts w:ascii="Times New Roman" w:hAnsi="Times New Roman" w:cs="Times New Roman"/>
                  <w:sz w:val="24"/>
                  <w:szCs w:val="24"/>
                </w:rPr>
                <w:t>http://www.sciencedirect.com</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092F55">
                <w:rPr>
                  <w:rStyle w:val="a3"/>
                  <w:rFonts w:ascii="Times New Roman" w:hAnsi="Times New Roman" w:cs="Times New Roman"/>
                  <w:sz w:val="24"/>
                  <w:szCs w:val="24"/>
                </w:rPr>
                <w:t>http://journals.cambridge.org</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092F55">
                <w:rPr>
                  <w:rStyle w:val="a3"/>
                  <w:rFonts w:ascii="Times New Roman" w:hAnsi="Times New Roman" w:cs="Times New Roman"/>
                  <w:sz w:val="24"/>
                  <w:szCs w:val="24"/>
                </w:rPr>
                <w:t>http://www.oxfordjoumals.org</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092F55">
                <w:rPr>
                  <w:rStyle w:val="a3"/>
                  <w:rFonts w:ascii="Times New Roman" w:hAnsi="Times New Roman" w:cs="Times New Roman"/>
                  <w:sz w:val="24"/>
                  <w:szCs w:val="24"/>
                </w:rPr>
                <w:t>http://dic.academic.ru/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092F55">
                <w:rPr>
                  <w:rStyle w:val="a3"/>
                  <w:rFonts w:ascii="Times New Roman" w:hAnsi="Times New Roman" w:cs="Times New Roman"/>
                  <w:sz w:val="24"/>
                  <w:szCs w:val="24"/>
                </w:rPr>
                <w:t>http://www.benran.ru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092F55">
                <w:rPr>
                  <w:rStyle w:val="a3"/>
                  <w:rFonts w:ascii="Times New Roman" w:hAnsi="Times New Roman" w:cs="Times New Roman"/>
                  <w:sz w:val="24"/>
                  <w:szCs w:val="24"/>
                </w:rPr>
                <w:t>http://www.gks.ru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092F55">
                <w:rPr>
                  <w:rStyle w:val="a3"/>
                  <w:rFonts w:ascii="Times New Roman" w:hAnsi="Times New Roman" w:cs="Times New Roman"/>
                  <w:sz w:val="24"/>
                  <w:szCs w:val="24"/>
                </w:rPr>
                <w:t>http://diss.rsl.ru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092F55">
                <w:rPr>
                  <w:rStyle w:val="a3"/>
                  <w:rFonts w:ascii="Times New Roman" w:hAnsi="Times New Roman" w:cs="Times New Roman"/>
                  <w:sz w:val="24"/>
                  <w:szCs w:val="24"/>
                </w:rPr>
                <w:t>http://ru.spinform.ru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4071"/>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7D07" w:rsidRDefault="00B839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7D07">
        <w:trPr>
          <w:trHeight w:hRule="exact" w:val="314"/>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7D07">
        <w:trPr>
          <w:trHeight w:hRule="exact" w:val="11005"/>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7D07" w:rsidRDefault="00B839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7D07" w:rsidRDefault="00B839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7D07" w:rsidRDefault="00B839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7D07" w:rsidRDefault="00B839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7D07" w:rsidRDefault="00B839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7D07" w:rsidRDefault="00B839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7D07" w:rsidRDefault="00B839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7D07" w:rsidRDefault="00B839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7D07" w:rsidRDefault="00B839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280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7D07" w:rsidRDefault="00B839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7D07">
        <w:trPr>
          <w:trHeight w:hRule="exact" w:val="855"/>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7D07">
        <w:trPr>
          <w:trHeight w:hRule="exact" w:val="2989"/>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7D07" w:rsidRDefault="00B839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7D07" w:rsidRDefault="00B839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7D07" w:rsidRDefault="00B839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7D07" w:rsidRDefault="00B839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7D07" w:rsidRDefault="00B839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7D07" w:rsidRDefault="00DD7D07">
            <w:pPr>
              <w:spacing w:after="0" w:line="240" w:lineRule="auto"/>
              <w:jc w:val="both"/>
              <w:rPr>
                <w:sz w:val="24"/>
                <w:szCs w:val="24"/>
              </w:rPr>
            </w:pPr>
          </w:p>
          <w:p w:rsidR="00DD7D07" w:rsidRDefault="00B839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7D07">
        <w:trPr>
          <w:trHeight w:hRule="exact" w:val="304"/>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7D07">
        <w:trPr>
          <w:trHeight w:hRule="exact" w:val="585"/>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092F55">
                <w:rPr>
                  <w:rStyle w:val="a3"/>
                  <w:rFonts w:ascii="Times New Roman" w:hAnsi="Times New Roman" w:cs="Times New Roman"/>
                  <w:sz w:val="24"/>
                  <w:szCs w:val="24"/>
                </w:rPr>
                <w:t>http://www.consultant.ru/edu/student/study/</w:t>
              </w:r>
            </w:hyperlink>
          </w:p>
        </w:tc>
      </w:tr>
      <w:tr w:rsidR="00DD7D07">
        <w:trPr>
          <w:trHeight w:hRule="exact" w:val="314"/>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7D07">
        <w:trPr>
          <w:trHeight w:hRule="exact" w:val="7532"/>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7D07" w:rsidRDefault="00B839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7D07" w:rsidRDefault="00B839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7D07" w:rsidRDefault="00B839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7D07" w:rsidRDefault="00B839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7D07" w:rsidRDefault="00B839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7D07" w:rsidRDefault="00B839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7D07" w:rsidRDefault="00B839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7D07" w:rsidRDefault="00B839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7D07" w:rsidRDefault="00B839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7D07" w:rsidRDefault="00B839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7D07" w:rsidRDefault="00B839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7D07" w:rsidRDefault="00B839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tc>
      </w:tr>
    </w:tbl>
    <w:p w:rsidR="00DD7D07" w:rsidRDefault="00B83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7D07">
        <w:trPr>
          <w:trHeight w:hRule="exact" w:val="285"/>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lastRenderedPageBreak/>
              <w:t>• демонстрация мультимедийных материалов.</w:t>
            </w:r>
          </w:p>
        </w:tc>
      </w:tr>
      <w:tr w:rsidR="00DD7D07">
        <w:trPr>
          <w:trHeight w:hRule="exact" w:val="277"/>
        </w:trPr>
        <w:tc>
          <w:tcPr>
            <w:tcW w:w="9640" w:type="dxa"/>
          </w:tcPr>
          <w:p w:rsidR="00DD7D07" w:rsidRDefault="00DD7D07"/>
        </w:tc>
      </w:tr>
      <w:tr w:rsidR="00DD7D07">
        <w:trPr>
          <w:trHeight w:hRule="exact" w:val="585"/>
        </w:trPr>
        <w:tc>
          <w:tcPr>
            <w:tcW w:w="9654" w:type="dxa"/>
            <w:shd w:val="clear" w:color="000000" w:fill="FFFFFF"/>
            <w:tcMar>
              <w:left w:w="34" w:type="dxa"/>
              <w:right w:w="34" w:type="dxa"/>
            </w:tcMar>
          </w:tcPr>
          <w:p w:rsidR="00DD7D07" w:rsidRDefault="00B839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7D07">
        <w:trPr>
          <w:trHeight w:hRule="exact" w:val="14078"/>
        </w:trPr>
        <w:tc>
          <w:tcPr>
            <w:tcW w:w="9654" w:type="dxa"/>
            <w:shd w:val="clear" w:color="000000" w:fill="FFFFFF"/>
            <w:tcMar>
              <w:left w:w="34" w:type="dxa"/>
              <w:right w:w="34" w:type="dxa"/>
            </w:tcMar>
          </w:tcPr>
          <w:p w:rsidR="00DD7D07" w:rsidRDefault="00B839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7D07" w:rsidRDefault="00B839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7D07" w:rsidRDefault="00B839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7D07" w:rsidRDefault="00B839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7D07" w:rsidRDefault="00B8393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Pr>
                  <w:rStyle w:val="a3"/>
                  <w:rFonts w:ascii="Times New Roman" w:hAnsi="Times New Roman" w:cs="Times New Roman"/>
                  <w:sz w:val="24"/>
                  <w:szCs w:val="24"/>
                </w:rPr>
                <w:t>www.biblio-online.ru</w:t>
              </w:r>
            </w:hyperlink>
          </w:p>
          <w:p w:rsidR="00DD7D07" w:rsidRDefault="00B839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D7D07" w:rsidRDefault="00DD7D07"/>
    <w:sectPr w:rsidR="00DD7D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2F55"/>
    <w:rsid w:val="001F0BC7"/>
    <w:rsid w:val="00692A81"/>
    <w:rsid w:val="00B8393C"/>
    <w:rsid w:val="00D31453"/>
    <w:rsid w:val="00DD7D0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93C"/>
    <w:rPr>
      <w:color w:val="0563C1" w:themeColor="hyperlink"/>
      <w:u w:val="single"/>
    </w:rPr>
  </w:style>
  <w:style w:type="character" w:styleId="a4">
    <w:name w:val="Unresolved Mention"/>
    <w:basedOn w:val="a0"/>
    <w:uiPriority w:val="99"/>
    <w:semiHidden/>
    <w:unhideWhenUsed/>
    <w:rsid w:val="00B8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5" Type="http://schemas.openxmlformats.org/officeDocument/2006/relationships/hyperlink" Target="http://www.iprbookshop.ru/86686.html" TargetMode="External"/><Relationship Id="rId15" Type="http://schemas.openxmlformats.org/officeDocument/2006/relationships/hyperlink" Target="http://www.benran.ru" TargetMode="Externa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56288"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7523</Words>
  <Characters>42885</Characters>
  <Application>Microsoft Office Word</Application>
  <DocSecurity>0</DocSecurity>
  <Lines>357</Lines>
  <Paragraphs>100</Paragraphs>
  <ScaleCrop>false</ScaleCrop>
  <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2022-2023_ФГОС3++2022_Бак-ОФО-СДО(Логопедия)(22)_plx_Дизорфография младших школьников с ОНР</dc:title>
  <dc:creator>FastReport.NET</dc:creator>
  <cp:lastModifiedBy>Mark Bernstorf</cp:lastModifiedBy>
  <cp:revision>4</cp:revision>
  <dcterms:created xsi:type="dcterms:W3CDTF">2022-05-10T04:16:00Z</dcterms:created>
  <dcterms:modified xsi:type="dcterms:W3CDTF">2022-11-13T16:13:00Z</dcterms:modified>
</cp:coreProperties>
</file>